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62FE4BE1" w:rsidR="00D3224B" w:rsidRPr="00E94F0D" w:rsidRDefault="00F207CD" w:rsidP="00E94F0D">
      <w:pPr>
        <w:pStyle w:val="Heading1"/>
      </w:pPr>
      <w:r w:rsidRPr="00E94F0D">
        <w:fldChar w:fldCharType="begin"/>
      </w:r>
      <w:r w:rsidRPr="00E94F0D">
        <w:instrText>HYPERLINK "https://www.construction-institute.org/benchmarking-associates-guide"</w:instrText>
      </w:r>
      <w:r w:rsidRPr="00E94F0D">
        <w:fldChar w:fldCharType="separate"/>
      </w:r>
      <w:r w:rsidRPr="00E94F0D">
        <w:rPr>
          <w:rStyle w:val="Hyperlink"/>
          <w:color w:val="auto"/>
          <w:u w:val="none"/>
        </w:rPr>
        <w:t>1. B</w:t>
      </w:r>
      <w:r w:rsidR="002A74BD" w:rsidRPr="00E94F0D">
        <w:rPr>
          <w:rStyle w:val="Hyperlink"/>
          <w:color w:val="auto"/>
          <w:u w:val="none"/>
        </w:rPr>
        <w:t>ENCHMARKING ASSOCIATES GUIDE (</w:t>
      </w:r>
      <w:r w:rsidR="002D4472" w:rsidRPr="00E94F0D">
        <w:rPr>
          <w:rStyle w:val="Hyperlink"/>
          <w:color w:val="auto"/>
          <w:u w:val="none"/>
        </w:rPr>
        <w:t>IR-BMM-2 v2</w:t>
      </w:r>
      <w:r w:rsidR="002A74BD" w:rsidRPr="00E94F0D">
        <w:rPr>
          <w:rStyle w:val="Hyperlink"/>
          <w:color w:val="auto"/>
          <w:u w:val="none"/>
        </w:rPr>
        <w:t>)</w:t>
      </w:r>
      <w:r w:rsidRPr="00E94F0D">
        <w:fldChar w:fldCharType="end"/>
      </w:r>
    </w:p>
    <w:p w14:paraId="57E6FD8B" w14:textId="77777777" w:rsidR="002A74BD" w:rsidRDefault="002A74BD" w:rsidP="00F90CBA">
      <w:pPr>
        <w:pStyle w:val="NoSpacing"/>
        <w:ind w:left="720"/>
        <w:rPr>
          <w:rFonts w:cs="Times New Roman"/>
          <w:b/>
          <w:bCs/>
          <w:sz w:val="24"/>
          <w:szCs w:val="24"/>
        </w:rPr>
      </w:pPr>
    </w:p>
    <w:p w14:paraId="108DF259" w14:textId="77777777" w:rsidR="00A57CEA" w:rsidRPr="00A57CEA" w:rsidRDefault="00A57CEA" w:rsidP="00F90CBA">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A57CEA">
        <w:rPr>
          <w:sz w:val="24"/>
          <w:szCs w:val="24"/>
          <w:lang w:eastAsia="zh-CN"/>
        </w:rPr>
        <w:t xml:space="preserve">Benchmarking is the systematic process of measuring an organization’s performance against both its own internal project portfolio and industry peers to determine best practices that, when adapted and utilized, lead to superior performance by improving capital efficiency throughout the total project life cycle, including operations and maintenance. </w:t>
      </w:r>
    </w:p>
    <w:p w14:paraId="2D9DA0A3" w14:textId="247D8A24" w:rsidR="00A57CEA" w:rsidRPr="00A57CEA" w:rsidRDefault="00A57CEA" w:rsidP="00F90CBA">
      <w:pPr>
        <w:pStyle w:val="NoSpacing"/>
        <w:jc w:val="both"/>
        <w:rPr>
          <w:sz w:val="24"/>
          <w:szCs w:val="24"/>
          <w:lang w:eastAsia="zh-CN"/>
        </w:rPr>
      </w:pPr>
      <w:r w:rsidRPr="00A57CEA">
        <w:rPr>
          <w:sz w:val="24"/>
          <w:szCs w:val="24"/>
          <w:lang w:eastAsia="zh-CN"/>
        </w:rPr>
        <w:t xml:space="preserve">The CII Performance Assessment Program measures project performance and monitors the use of CII Best Practices for both small and large capital projects and for small maintenance projects. Project metrics that are input into CII’s Data Warehouse (DW) system are calculated and assessed. The DW provides both quantitative and qualitative data for an inclusive deep dive into ways that project data can directly affect project performance across the organization. Once an organization’s project is entered into </w:t>
      </w:r>
      <w:proofErr w:type="gramStart"/>
      <w:r w:rsidRPr="00A57CEA">
        <w:rPr>
          <w:sz w:val="24"/>
          <w:szCs w:val="24"/>
          <w:lang w:eastAsia="zh-CN"/>
        </w:rPr>
        <w:t>the DW</w:t>
      </w:r>
      <w:proofErr w:type="gramEnd"/>
      <w:r w:rsidRPr="00A57CEA">
        <w:rPr>
          <w:sz w:val="24"/>
          <w:szCs w:val="24"/>
          <w:lang w:eastAsia="zh-CN"/>
        </w:rPr>
        <w:t>, its performance can immediately be compared to similar projects in the industry.</w:t>
      </w:r>
      <w:r>
        <w:rPr>
          <w:sz w:val="24"/>
          <w:szCs w:val="24"/>
          <w:lang w:eastAsia="zh-CN"/>
        </w:rPr>
        <w:t xml:space="preserve"> </w:t>
      </w:r>
      <w:proofErr w:type="gramStart"/>
      <w:r w:rsidRPr="00A57CEA">
        <w:rPr>
          <w:sz w:val="24"/>
          <w:szCs w:val="24"/>
          <w:lang w:eastAsia="zh-CN"/>
        </w:rPr>
        <w:t>The DW</w:t>
      </w:r>
      <w:proofErr w:type="gramEnd"/>
      <w:r w:rsidRPr="00A57CEA">
        <w:rPr>
          <w:sz w:val="24"/>
          <w:szCs w:val="24"/>
          <w:lang w:eastAsia="zh-CN"/>
        </w:rPr>
        <w:t xml:space="preserve"> is a world-class benchmarking and research platform that includes the following features:</w:t>
      </w:r>
    </w:p>
    <w:p w14:paraId="1328551D" w14:textId="79455FC0" w:rsidR="00A57CEA" w:rsidRPr="000D5C34" w:rsidRDefault="00A57CEA" w:rsidP="000D5C34">
      <w:pPr>
        <w:pStyle w:val="ListParagraph"/>
        <w:numPr>
          <w:ilvl w:val="0"/>
          <w:numId w:val="25"/>
        </w:numPr>
        <w:spacing w:after="0" w:line="240" w:lineRule="auto"/>
        <w:rPr>
          <w:rFonts w:cs="Times New Roman"/>
          <w:sz w:val="24"/>
          <w:szCs w:val="24"/>
        </w:rPr>
      </w:pPr>
      <w:r w:rsidRPr="000D5C34">
        <w:rPr>
          <w:rFonts w:cs="Times New Roman"/>
          <w:sz w:val="24"/>
          <w:szCs w:val="24"/>
        </w:rPr>
        <w:t>Project assessment and comparisons of a variety of metrics, such as cost, schedule, safety, changes, and rework</w:t>
      </w:r>
    </w:p>
    <w:p w14:paraId="0D55E4BC" w14:textId="4F590073" w:rsidR="00A57CEA" w:rsidRPr="000D5C34" w:rsidRDefault="00A57CEA" w:rsidP="000D5C34">
      <w:pPr>
        <w:pStyle w:val="ListParagraph"/>
        <w:numPr>
          <w:ilvl w:val="0"/>
          <w:numId w:val="25"/>
        </w:numPr>
        <w:spacing w:after="0" w:line="240" w:lineRule="auto"/>
        <w:rPr>
          <w:rFonts w:cs="Times New Roman"/>
          <w:sz w:val="24"/>
          <w:szCs w:val="24"/>
        </w:rPr>
      </w:pPr>
      <w:r w:rsidRPr="000D5C34">
        <w:rPr>
          <w:rFonts w:cs="Times New Roman"/>
          <w:sz w:val="24"/>
          <w:szCs w:val="24"/>
        </w:rPr>
        <w:t>Customized industry-specific benchmarking to enable enhanced, focused performance assessment</w:t>
      </w:r>
    </w:p>
    <w:p w14:paraId="3334BC0E" w14:textId="247320DC" w:rsidR="00A57CEA" w:rsidRPr="000D5C34" w:rsidRDefault="00A57CEA" w:rsidP="000D5C34">
      <w:pPr>
        <w:pStyle w:val="ListParagraph"/>
        <w:numPr>
          <w:ilvl w:val="0"/>
          <w:numId w:val="25"/>
        </w:numPr>
        <w:spacing w:after="0" w:line="240" w:lineRule="auto"/>
        <w:rPr>
          <w:rFonts w:cs="Times New Roman"/>
          <w:sz w:val="24"/>
          <w:szCs w:val="24"/>
        </w:rPr>
      </w:pPr>
      <w:r w:rsidRPr="000D5C34">
        <w:rPr>
          <w:rFonts w:cs="Times New Roman"/>
          <w:sz w:val="24"/>
          <w:szCs w:val="24"/>
        </w:rPr>
        <w:t xml:space="preserve">The ability to assess a project’s performance, team dynamics, and organizational relationships during execution to identify real-time improvement opportunities via the 10-step benchmarking program. </w:t>
      </w:r>
    </w:p>
    <w:p w14:paraId="091F2651" w14:textId="77777777" w:rsidR="00A57CEA" w:rsidRPr="00A57CEA" w:rsidRDefault="00A57CEA" w:rsidP="00F90CBA">
      <w:pPr>
        <w:pStyle w:val="NoSpacing"/>
        <w:jc w:val="both"/>
        <w:rPr>
          <w:sz w:val="24"/>
          <w:szCs w:val="24"/>
          <w:lang w:eastAsia="zh-CN"/>
        </w:rPr>
      </w:pPr>
    </w:p>
    <w:p w14:paraId="234A0CE0" w14:textId="2004F247" w:rsidR="00A57CEA" w:rsidRPr="00A57CEA" w:rsidRDefault="00A57CEA" w:rsidP="00F90CBA">
      <w:pPr>
        <w:pStyle w:val="NoSpacing"/>
        <w:jc w:val="both"/>
        <w:rPr>
          <w:sz w:val="24"/>
          <w:szCs w:val="24"/>
          <w:lang w:eastAsia="zh-CN"/>
        </w:rPr>
      </w:pPr>
      <w:r w:rsidRPr="00A57CEA">
        <w:rPr>
          <w:sz w:val="24"/>
          <w:szCs w:val="24"/>
          <w:lang w:eastAsia="zh-CN"/>
        </w:rPr>
        <w:t>The benchmarking process includes the following 10 steps:</w:t>
      </w:r>
    </w:p>
    <w:p w14:paraId="6ADCB39E" w14:textId="12424F17" w:rsidR="00A57CEA" w:rsidRPr="00A57CEA" w:rsidRDefault="00A57CEA" w:rsidP="000D5C34">
      <w:pPr>
        <w:pStyle w:val="NoSpacing"/>
        <w:numPr>
          <w:ilvl w:val="0"/>
          <w:numId w:val="39"/>
        </w:numPr>
        <w:jc w:val="both"/>
        <w:rPr>
          <w:sz w:val="24"/>
          <w:szCs w:val="24"/>
          <w:lang w:eastAsia="zh-CN"/>
        </w:rPr>
      </w:pPr>
      <w:r w:rsidRPr="00A57CEA">
        <w:rPr>
          <w:sz w:val="24"/>
          <w:szCs w:val="24"/>
          <w:lang w:eastAsia="zh-CN"/>
        </w:rPr>
        <w:t>Obtain organizational commitment to the benchmark as a basis for improvement.</w:t>
      </w:r>
    </w:p>
    <w:p w14:paraId="2FE3AC79" w14:textId="163A4FA0" w:rsidR="00A57CEA" w:rsidRPr="00A57CEA" w:rsidRDefault="00A57CEA" w:rsidP="000D5C34">
      <w:pPr>
        <w:pStyle w:val="NoSpacing"/>
        <w:numPr>
          <w:ilvl w:val="0"/>
          <w:numId w:val="39"/>
        </w:numPr>
        <w:jc w:val="both"/>
        <w:rPr>
          <w:sz w:val="24"/>
          <w:szCs w:val="24"/>
          <w:lang w:eastAsia="zh-CN"/>
        </w:rPr>
      </w:pPr>
      <w:r w:rsidRPr="00A57CEA">
        <w:rPr>
          <w:sz w:val="24"/>
          <w:szCs w:val="24"/>
          <w:lang w:eastAsia="zh-CN"/>
        </w:rPr>
        <w:t xml:space="preserve">Identify a Benchmarking Associate. </w:t>
      </w:r>
    </w:p>
    <w:p w14:paraId="4C5C67C3" w14:textId="560D6206" w:rsidR="00A57CEA" w:rsidRPr="00A57CEA" w:rsidRDefault="00A57CEA" w:rsidP="000D5C34">
      <w:pPr>
        <w:pStyle w:val="NoSpacing"/>
        <w:numPr>
          <w:ilvl w:val="0"/>
          <w:numId w:val="39"/>
        </w:numPr>
        <w:jc w:val="both"/>
        <w:rPr>
          <w:sz w:val="24"/>
          <w:szCs w:val="24"/>
          <w:lang w:eastAsia="zh-CN"/>
        </w:rPr>
      </w:pPr>
      <w:r w:rsidRPr="00A57CEA">
        <w:rPr>
          <w:sz w:val="24"/>
          <w:szCs w:val="24"/>
          <w:lang w:eastAsia="zh-CN"/>
        </w:rPr>
        <w:t>Attend the CII’s Data Warehouse training.</w:t>
      </w:r>
    </w:p>
    <w:p w14:paraId="10057A76" w14:textId="5A766329" w:rsidR="00A57CEA" w:rsidRPr="00A57CEA" w:rsidRDefault="00A57CEA" w:rsidP="000D5C34">
      <w:pPr>
        <w:pStyle w:val="NoSpacing"/>
        <w:numPr>
          <w:ilvl w:val="0"/>
          <w:numId w:val="39"/>
        </w:numPr>
        <w:jc w:val="both"/>
        <w:rPr>
          <w:sz w:val="24"/>
          <w:szCs w:val="24"/>
          <w:lang w:eastAsia="zh-CN"/>
        </w:rPr>
      </w:pPr>
      <w:r w:rsidRPr="00A57CEA">
        <w:rPr>
          <w:sz w:val="24"/>
          <w:szCs w:val="24"/>
          <w:lang w:eastAsia="zh-CN"/>
        </w:rPr>
        <w:t>Identify project managers for benchmarking and improvement.</w:t>
      </w:r>
    </w:p>
    <w:p w14:paraId="3D37B372" w14:textId="0AC6F3B7" w:rsidR="00A57CEA" w:rsidRPr="00A57CEA" w:rsidRDefault="00A57CEA" w:rsidP="000D5C34">
      <w:pPr>
        <w:pStyle w:val="NoSpacing"/>
        <w:numPr>
          <w:ilvl w:val="0"/>
          <w:numId w:val="39"/>
        </w:numPr>
        <w:jc w:val="both"/>
        <w:rPr>
          <w:sz w:val="24"/>
          <w:szCs w:val="24"/>
          <w:lang w:eastAsia="zh-CN"/>
        </w:rPr>
      </w:pPr>
      <w:r w:rsidRPr="00A57CEA">
        <w:rPr>
          <w:sz w:val="24"/>
          <w:szCs w:val="24"/>
          <w:lang w:eastAsia="zh-CN"/>
        </w:rPr>
        <w:t xml:space="preserve">Determine levels of </w:t>
      </w:r>
      <w:proofErr w:type="gramStart"/>
      <w:r w:rsidRPr="00A57CEA">
        <w:rPr>
          <w:sz w:val="24"/>
          <w:szCs w:val="24"/>
          <w:lang w:eastAsia="zh-CN"/>
        </w:rPr>
        <w:t>use;</w:t>
      </w:r>
      <w:proofErr w:type="gramEnd"/>
      <w:r w:rsidRPr="00A57CEA">
        <w:rPr>
          <w:sz w:val="24"/>
          <w:szCs w:val="24"/>
          <w:lang w:eastAsia="zh-CN"/>
        </w:rPr>
        <w:t xml:space="preserve"> i.e., what should be benchmarked and to what extent?</w:t>
      </w:r>
    </w:p>
    <w:p w14:paraId="1CEBE732" w14:textId="0D806277" w:rsidR="00A57CEA" w:rsidRPr="00A57CEA" w:rsidRDefault="00A57CEA" w:rsidP="000D5C34">
      <w:pPr>
        <w:pStyle w:val="NoSpacing"/>
        <w:numPr>
          <w:ilvl w:val="0"/>
          <w:numId w:val="39"/>
        </w:numPr>
        <w:jc w:val="both"/>
        <w:rPr>
          <w:sz w:val="24"/>
          <w:szCs w:val="24"/>
          <w:lang w:eastAsia="zh-CN"/>
        </w:rPr>
      </w:pPr>
      <w:r w:rsidRPr="00A57CEA">
        <w:rPr>
          <w:sz w:val="24"/>
          <w:szCs w:val="24"/>
          <w:lang w:eastAsia="zh-CN"/>
        </w:rPr>
        <w:t>Input project data during execution.</w:t>
      </w:r>
    </w:p>
    <w:p w14:paraId="21112748" w14:textId="114E1E70" w:rsidR="00A57CEA" w:rsidRPr="00A57CEA" w:rsidRDefault="00A57CEA" w:rsidP="000D5C34">
      <w:pPr>
        <w:pStyle w:val="NoSpacing"/>
        <w:numPr>
          <w:ilvl w:val="0"/>
          <w:numId w:val="39"/>
        </w:numPr>
        <w:jc w:val="both"/>
        <w:rPr>
          <w:sz w:val="24"/>
          <w:szCs w:val="24"/>
          <w:lang w:eastAsia="zh-CN"/>
        </w:rPr>
      </w:pPr>
      <w:r w:rsidRPr="00A57CEA">
        <w:rPr>
          <w:sz w:val="24"/>
          <w:szCs w:val="24"/>
          <w:lang w:eastAsia="zh-CN"/>
        </w:rPr>
        <w:t>Finalize and submit a project questionnaire by phase or at project close-out.</w:t>
      </w:r>
    </w:p>
    <w:p w14:paraId="2A1CBEE3" w14:textId="7CF272CB" w:rsidR="00A57CEA" w:rsidRPr="00A57CEA" w:rsidRDefault="00A57CEA" w:rsidP="000D5C34">
      <w:pPr>
        <w:pStyle w:val="NoSpacing"/>
        <w:numPr>
          <w:ilvl w:val="0"/>
          <w:numId w:val="39"/>
        </w:numPr>
        <w:jc w:val="both"/>
        <w:rPr>
          <w:sz w:val="24"/>
          <w:szCs w:val="24"/>
          <w:lang w:eastAsia="zh-CN"/>
        </w:rPr>
      </w:pPr>
      <w:r w:rsidRPr="00A57CEA">
        <w:rPr>
          <w:sz w:val="24"/>
          <w:szCs w:val="24"/>
          <w:lang w:eastAsia="zh-CN"/>
        </w:rPr>
        <w:t>Generate project and/or organization reports.</w:t>
      </w:r>
    </w:p>
    <w:p w14:paraId="2BD3DA1D" w14:textId="7C2ADA37" w:rsidR="00A57CEA" w:rsidRPr="00A57CEA" w:rsidRDefault="00A57CEA" w:rsidP="000D5C34">
      <w:pPr>
        <w:pStyle w:val="NoSpacing"/>
        <w:numPr>
          <w:ilvl w:val="0"/>
          <w:numId w:val="39"/>
        </w:numPr>
        <w:jc w:val="both"/>
        <w:rPr>
          <w:sz w:val="24"/>
          <w:szCs w:val="24"/>
          <w:lang w:eastAsia="zh-CN"/>
        </w:rPr>
      </w:pPr>
      <w:r w:rsidRPr="00A57CEA">
        <w:rPr>
          <w:sz w:val="24"/>
          <w:szCs w:val="24"/>
          <w:lang w:eastAsia="zh-CN"/>
        </w:rPr>
        <w:t>Repeat Steps 5 through 8 as part of a continuous improvement program.</w:t>
      </w:r>
    </w:p>
    <w:p w14:paraId="65A2D850" w14:textId="13027595" w:rsidR="00A57CEA" w:rsidRDefault="00A57CEA" w:rsidP="000D5C34">
      <w:pPr>
        <w:pStyle w:val="NoSpacing"/>
        <w:numPr>
          <w:ilvl w:val="0"/>
          <w:numId w:val="39"/>
        </w:numPr>
        <w:jc w:val="both"/>
        <w:rPr>
          <w:sz w:val="24"/>
          <w:szCs w:val="24"/>
          <w:lang w:eastAsia="zh-CN"/>
        </w:rPr>
      </w:pPr>
      <w:r w:rsidRPr="00A57CEA">
        <w:rPr>
          <w:sz w:val="24"/>
          <w:szCs w:val="24"/>
          <w:lang w:eastAsia="zh-CN"/>
        </w:rPr>
        <w:t>Engage with the Data Analytics Community for Business Advancement.</w:t>
      </w:r>
    </w:p>
    <w:p w14:paraId="3351586B" w14:textId="77777777" w:rsidR="00A57CEA" w:rsidRDefault="00A57CEA" w:rsidP="00F90CBA">
      <w:pPr>
        <w:pStyle w:val="NoSpacing"/>
        <w:jc w:val="both"/>
        <w:rPr>
          <w:sz w:val="24"/>
          <w:szCs w:val="24"/>
          <w:lang w:eastAsia="zh-CN"/>
        </w:rPr>
      </w:pPr>
    </w:p>
    <w:p w14:paraId="52B9D52A" w14:textId="77777777" w:rsidR="00A57CEA" w:rsidRDefault="00A57CEA" w:rsidP="00F90CBA">
      <w:pPr>
        <w:pStyle w:val="NoSpacing"/>
        <w:jc w:val="both"/>
        <w:rPr>
          <w:rFonts w:cs="Times New Roman"/>
          <w:b/>
          <w:bCs/>
          <w:sz w:val="28"/>
          <w:szCs w:val="28"/>
          <w:u w:val="single"/>
          <w:lang w:eastAsia="zh-CN"/>
        </w:rPr>
      </w:pPr>
      <w:r>
        <w:rPr>
          <w:b/>
          <w:bCs/>
          <w:sz w:val="24"/>
          <w:szCs w:val="24"/>
          <w:u w:val="single"/>
          <w:lang w:eastAsia="zh-CN"/>
        </w:rPr>
        <w:t>Key Takeaways:</w:t>
      </w:r>
    </w:p>
    <w:p w14:paraId="51866B9D" w14:textId="2CDB3E27" w:rsidR="002A74BD" w:rsidRDefault="002A74BD" w:rsidP="00F90CBA">
      <w:pPr>
        <w:pStyle w:val="Heading2"/>
        <w:spacing w:before="0" w:after="0" w:line="240" w:lineRule="auto"/>
        <w:rPr>
          <w:color w:val="auto"/>
        </w:rPr>
      </w:pPr>
      <w:r>
        <w:rPr>
          <w:color w:val="auto"/>
        </w:rPr>
        <w:t>(1) O</w:t>
      </w:r>
      <w:r w:rsidR="00E3303F" w:rsidRPr="002A74BD">
        <w:rPr>
          <w:color w:val="auto"/>
        </w:rPr>
        <w:t>btain organizational commitment to benchmarking as a basis for improvement.</w:t>
      </w:r>
    </w:p>
    <w:p w14:paraId="0D94ACD9" w14:textId="5C2570CA" w:rsidR="00830C78" w:rsidRPr="002A74BD" w:rsidRDefault="001F6ECD" w:rsidP="00F90CBA">
      <w:pPr>
        <w:pStyle w:val="Heading2"/>
        <w:spacing w:before="0" w:after="0" w:line="240" w:lineRule="auto"/>
        <w:ind w:firstLine="360"/>
        <w:rPr>
          <w:color w:val="auto"/>
        </w:rPr>
      </w:pPr>
      <w:r w:rsidRPr="002A74BD">
        <w:rPr>
          <w:color w:val="auto"/>
        </w:rPr>
        <w:t xml:space="preserve">(Project Phase: </w:t>
      </w:r>
      <w:r w:rsidR="00D04723" w:rsidRPr="002A74BD">
        <w:rPr>
          <w:color w:val="auto"/>
        </w:rPr>
        <w:t>Pre</w:t>
      </w:r>
      <w:r w:rsidR="009E03E2">
        <w:rPr>
          <w:color w:val="auto"/>
        </w:rPr>
        <w:t>f</w:t>
      </w:r>
      <w:r w:rsidR="00FB5806" w:rsidRPr="002A74BD">
        <w:rPr>
          <w:color w:val="auto"/>
        </w:rPr>
        <w:t xml:space="preserve">easibility </w:t>
      </w:r>
      <w:r w:rsidR="00DA085F" w:rsidRPr="002A74BD">
        <w:rPr>
          <w:color w:val="auto"/>
        </w:rPr>
        <w:t xml:space="preserve">through </w:t>
      </w:r>
      <w:r w:rsidR="00D04723" w:rsidRPr="002A74BD">
        <w:rPr>
          <w:color w:val="auto"/>
        </w:rPr>
        <w:t>Turnover</w:t>
      </w:r>
      <w:r w:rsidRPr="002A74BD">
        <w:rPr>
          <w:color w:val="auto"/>
        </w:rPr>
        <w:t>)</w:t>
      </w:r>
    </w:p>
    <w:p w14:paraId="37C4265C" w14:textId="41BEED0E" w:rsidR="001D5232" w:rsidRPr="002A74BD" w:rsidRDefault="001D5232" w:rsidP="00F90CBA">
      <w:pPr>
        <w:pStyle w:val="ListParagraph"/>
        <w:numPr>
          <w:ilvl w:val="0"/>
          <w:numId w:val="25"/>
        </w:numPr>
        <w:spacing w:after="0" w:line="240" w:lineRule="auto"/>
        <w:rPr>
          <w:rFonts w:cs="Times New Roman"/>
          <w:sz w:val="24"/>
          <w:szCs w:val="24"/>
        </w:rPr>
      </w:pPr>
      <w:r w:rsidRPr="002A74BD">
        <w:rPr>
          <w:rFonts w:cs="Times New Roman"/>
          <w:sz w:val="24"/>
          <w:szCs w:val="24"/>
        </w:rPr>
        <w:t xml:space="preserve">Schedule meetings with executive leadership to discuss the importance of benchmarking and its alignment with </w:t>
      </w:r>
      <w:r w:rsidR="00F207CD">
        <w:rPr>
          <w:rFonts w:cs="Times New Roman"/>
          <w:sz w:val="24"/>
          <w:szCs w:val="24"/>
        </w:rPr>
        <w:t>business</w:t>
      </w:r>
      <w:r w:rsidRPr="002A74BD">
        <w:rPr>
          <w:rFonts w:cs="Times New Roman"/>
          <w:sz w:val="24"/>
          <w:szCs w:val="24"/>
        </w:rPr>
        <w:t xml:space="preserve"> strategies.</w:t>
      </w:r>
      <w:r w:rsidRPr="002A74BD">
        <w:rPr>
          <w:rFonts w:cs="Times New Roman"/>
          <w:sz w:val="24"/>
          <w:szCs w:val="24"/>
        </w:rPr>
        <w:tab/>
      </w:r>
    </w:p>
    <w:p w14:paraId="7B0064E5" w14:textId="2903D062" w:rsidR="001D5232" w:rsidRPr="002A74BD" w:rsidRDefault="001D5232" w:rsidP="00F90CBA">
      <w:pPr>
        <w:pStyle w:val="ListParagraph"/>
        <w:numPr>
          <w:ilvl w:val="0"/>
          <w:numId w:val="25"/>
        </w:numPr>
        <w:spacing w:after="0" w:line="240" w:lineRule="auto"/>
        <w:rPr>
          <w:rFonts w:cs="Times New Roman"/>
          <w:sz w:val="24"/>
          <w:szCs w:val="24"/>
        </w:rPr>
      </w:pPr>
      <w:r w:rsidRPr="002A74BD">
        <w:rPr>
          <w:rFonts w:cs="Times New Roman"/>
          <w:sz w:val="24"/>
          <w:szCs w:val="24"/>
        </w:rPr>
        <w:t xml:space="preserve">Develop a clear plan </w:t>
      </w:r>
      <w:r w:rsidR="00F207CD">
        <w:rPr>
          <w:rFonts w:cs="Times New Roman"/>
          <w:sz w:val="24"/>
          <w:szCs w:val="24"/>
        </w:rPr>
        <w:t xml:space="preserve">that </w:t>
      </w:r>
      <w:r w:rsidRPr="002A74BD">
        <w:rPr>
          <w:rFonts w:cs="Times New Roman"/>
          <w:sz w:val="24"/>
          <w:szCs w:val="24"/>
        </w:rPr>
        <w:t>outlin</w:t>
      </w:r>
      <w:r w:rsidR="00F207CD">
        <w:rPr>
          <w:rFonts w:cs="Times New Roman"/>
          <w:sz w:val="24"/>
          <w:szCs w:val="24"/>
        </w:rPr>
        <w:t>es</w:t>
      </w:r>
      <w:r w:rsidRPr="002A74BD">
        <w:rPr>
          <w:rFonts w:cs="Times New Roman"/>
          <w:sz w:val="24"/>
          <w:szCs w:val="24"/>
        </w:rPr>
        <w:t xml:space="preserve"> the goals, objectives, and expected outcomes of the benchmarking initiative.</w:t>
      </w:r>
      <w:r w:rsidRPr="002A74BD">
        <w:rPr>
          <w:rFonts w:cs="Times New Roman"/>
          <w:sz w:val="24"/>
          <w:szCs w:val="24"/>
        </w:rPr>
        <w:tab/>
      </w:r>
    </w:p>
    <w:p w14:paraId="592B9E59" w14:textId="1E116EB0" w:rsidR="001D5232" w:rsidRPr="002A74BD" w:rsidRDefault="001D5232" w:rsidP="00F90CBA">
      <w:pPr>
        <w:pStyle w:val="ListParagraph"/>
        <w:numPr>
          <w:ilvl w:val="0"/>
          <w:numId w:val="25"/>
        </w:numPr>
        <w:spacing w:after="0" w:line="240" w:lineRule="auto"/>
        <w:rPr>
          <w:rFonts w:cs="Times New Roman"/>
          <w:sz w:val="24"/>
          <w:szCs w:val="24"/>
        </w:rPr>
      </w:pPr>
      <w:r w:rsidRPr="002A74BD">
        <w:rPr>
          <w:rFonts w:cs="Times New Roman"/>
          <w:sz w:val="24"/>
          <w:szCs w:val="24"/>
        </w:rPr>
        <w:t>Communicate the benefits of benchmarking, such as identifying best practices and areas for improvement, to stakeholders across the organization.</w:t>
      </w:r>
    </w:p>
    <w:p w14:paraId="7966B197" w14:textId="7512F67D" w:rsidR="001D5232" w:rsidRPr="002A74BD" w:rsidRDefault="001D5232" w:rsidP="00F90CBA">
      <w:pPr>
        <w:pStyle w:val="ListParagraph"/>
        <w:numPr>
          <w:ilvl w:val="0"/>
          <w:numId w:val="25"/>
        </w:numPr>
        <w:spacing w:after="0" w:line="240" w:lineRule="auto"/>
        <w:rPr>
          <w:rFonts w:cs="Times New Roman"/>
          <w:sz w:val="24"/>
          <w:szCs w:val="24"/>
        </w:rPr>
      </w:pPr>
      <w:r w:rsidRPr="002A74BD">
        <w:rPr>
          <w:rFonts w:cs="Times New Roman"/>
          <w:sz w:val="24"/>
          <w:szCs w:val="24"/>
        </w:rPr>
        <w:t>Ensure that all project managers understand their role in providing data and participating in the benchmarking process.</w:t>
      </w:r>
    </w:p>
    <w:p w14:paraId="58EE5041" w14:textId="125E134D" w:rsidR="001D5232" w:rsidRDefault="001D5232" w:rsidP="00F90CBA">
      <w:pPr>
        <w:pStyle w:val="ListParagraph"/>
        <w:numPr>
          <w:ilvl w:val="0"/>
          <w:numId w:val="25"/>
        </w:numPr>
        <w:spacing w:after="0" w:line="240" w:lineRule="auto"/>
        <w:rPr>
          <w:rFonts w:cs="Times New Roman"/>
          <w:sz w:val="24"/>
          <w:szCs w:val="24"/>
        </w:rPr>
      </w:pPr>
      <w:r w:rsidRPr="002A74BD">
        <w:rPr>
          <w:rFonts w:cs="Times New Roman"/>
          <w:sz w:val="24"/>
          <w:szCs w:val="24"/>
        </w:rPr>
        <w:lastRenderedPageBreak/>
        <w:t xml:space="preserve">Obtain a formal commitment from executive leadership to support the benchmarking </w:t>
      </w:r>
      <w:proofErr w:type="gramStart"/>
      <w:r w:rsidRPr="002A74BD">
        <w:rPr>
          <w:rFonts w:cs="Times New Roman"/>
          <w:sz w:val="24"/>
          <w:szCs w:val="24"/>
        </w:rPr>
        <w:t>initiative</w:t>
      </w:r>
      <w:r w:rsidR="00F207CD">
        <w:rPr>
          <w:rFonts w:cs="Times New Roman"/>
          <w:sz w:val="24"/>
          <w:szCs w:val="24"/>
        </w:rPr>
        <w:t>,</w:t>
      </w:r>
      <w:r w:rsidRPr="002A74BD">
        <w:rPr>
          <w:rFonts w:cs="Times New Roman"/>
          <w:sz w:val="24"/>
          <w:szCs w:val="24"/>
        </w:rPr>
        <w:t xml:space="preserve"> and</w:t>
      </w:r>
      <w:proofErr w:type="gramEnd"/>
      <w:r w:rsidRPr="002A74BD">
        <w:rPr>
          <w:rFonts w:cs="Times New Roman"/>
          <w:sz w:val="24"/>
          <w:szCs w:val="24"/>
        </w:rPr>
        <w:t xml:space="preserve"> provide necessary resources.</w:t>
      </w:r>
    </w:p>
    <w:p w14:paraId="18400891" w14:textId="77777777" w:rsidR="00F207CD" w:rsidRPr="002A74BD" w:rsidRDefault="00F207CD" w:rsidP="00F90CBA">
      <w:pPr>
        <w:pStyle w:val="ListParagraph"/>
        <w:spacing w:after="0" w:line="240" w:lineRule="auto"/>
        <w:rPr>
          <w:rFonts w:cs="Times New Roman"/>
          <w:sz w:val="24"/>
          <w:szCs w:val="24"/>
        </w:rPr>
      </w:pPr>
    </w:p>
    <w:p w14:paraId="6500313C" w14:textId="01955A74" w:rsidR="00F207CD" w:rsidRDefault="00F207CD" w:rsidP="00F90CBA">
      <w:pPr>
        <w:pStyle w:val="Heading2"/>
        <w:spacing w:before="0" w:after="0" w:line="240" w:lineRule="auto"/>
        <w:rPr>
          <w:color w:val="auto"/>
        </w:rPr>
      </w:pPr>
      <w:r>
        <w:rPr>
          <w:color w:val="auto"/>
        </w:rPr>
        <w:t>(2) I</w:t>
      </w:r>
      <w:r w:rsidR="00BC5A6E" w:rsidRPr="002A74BD">
        <w:rPr>
          <w:color w:val="auto"/>
        </w:rPr>
        <w:t xml:space="preserve">dentify a person </w:t>
      </w:r>
      <w:r>
        <w:rPr>
          <w:color w:val="auto"/>
        </w:rPr>
        <w:t xml:space="preserve">to be </w:t>
      </w:r>
      <w:r w:rsidR="00BC5A6E" w:rsidRPr="002A74BD">
        <w:rPr>
          <w:color w:val="auto"/>
        </w:rPr>
        <w:t xml:space="preserve">responsible for benchmarking coordination. </w:t>
      </w:r>
    </w:p>
    <w:p w14:paraId="21A6095E" w14:textId="03F05211" w:rsidR="00830C78" w:rsidRPr="002A74BD" w:rsidRDefault="00DA085F" w:rsidP="00F90CBA">
      <w:pPr>
        <w:pStyle w:val="Heading2"/>
        <w:spacing w:before="0" w:after="0" w:line="240" w:lineRule="auto"/>
        <w:ind w:firstLine="360"/>
        <w:rPr>
          <w:color w:val="auto"/>
        </w:rPr>
      </w:pPr>
      <w:r w:rsidRPr="002A74BD">
        <w:rPr>
          <w:color w:val="auto"/>
        </w:rPr>
        <w:t>(Project Phase:</w:t>
      </w:r>
      <w:r w:rsidR="00D04723" w:rsidRPr="002A74BD">
        <w:rPr>
          <w:color w:val="auto"/>
        </w:rPr>
        <w:t xml:space="preserve"> Pr</w:t>
      </w:r>
      <w:r w:rsidR="007C0422">
        <w:rPr>
          <w:rFonts w:hint="eastAsia"/>
          <w:color w:val="auto"/>
          <w:lang w:eastAsia="zh-CN"/>
        </w:rPr>
        <w:t>e</w:t>
      </w:r>
      <w:r w:rsidR="009E03E2">
        <w:rPr>
          <w:color w:val="auto"/>
          <w:lang w:eastAsia="zh-CN"/>
        </w:rPr>
        <w:t>f</w:t>
      </w:r>
      <w:r w:rsidR="00D04723" w:rsidRPr="002A74BD">
        <w:rPr>
          <w:color w:val="auto"/>
        </w:rPr>
        <w:t>easibility through Turnover</w:t>
      </w:r>
      <w:r w:rsidRPr="002A74BD">
        <w:rPr>
          <w:color w:val="auto"/>
        </w:rPr>
        <w:t>)</w:t>
      </w:r>
    </w:p>
    <w:p w14:paraId="75A83E4D" w14:textId="1E13E9C1" w:rsidR="002E33FF" w:rsidRPr="002A74BD" w:rsidRDefault="002E33FF" w:rsidP="00F90CBA">
      <w:pPr>
        <w:pStyle w:val="ListParagraph"/>
        <w:numPr>
          <w:ilvl w:val="0"/>
          <w:numId w:val="26"/>
        </w:numPr>
        <w:spacing w:after="0" w:line="240" w:lineRule="auto"/>
        <w:rPr>
          <w:rFonts w:cs="Times New Roman"/>
          <w:sz w:val="24"/>
          <w:szCs w:val="24"/>
        </w:rPr>
      </w:pPr>
      <w:r w:rsidRPr="002A74BD">
        <w:rPr>
          <w:rFonts w:cs="Times New Roman"/>
          <w:sz w:val="24"/>
          <w:szCs w:val="24"/>
        </w:rPr>
        <w:t xml:space="preserve">Designate an individual to serve as the </w:t>
      </w:r>
      <w:bookmarkStart w:id="0" w:name="_Hlk191652603"/>
      <w:r w:rsidRPr="002A74BD">
        <w:rPr>
          <w:rFonts w:cs="Times New Roman"/>
          <w:sz w:val="24"/>
          <w:szCs w:val="24"/>
        </w:rPr>
        <w:t xml:space="preserve">Benchmarking </w:t>
      </w:r>
      <w:proofErr w:type="gramStart"/>
      <w:r w:rsidRPr="002A74BD">
        <w:rPr>
          <w:rFonts w:cs="Times New Roman"/>
          <w:sz w:val="24"/>
          <w:szCs w:val="24"/>
        </w:rPr>
        <w:t>Associate</w:t>
      </w:r>
      <w:r w:rsidR="006E4F39">
        <w:rPr>
          <w:rFonts w:cs="Times New Roman"/>
          <w:sz w:val="24"/>
          <w:szCs w:val="24"/>
        </w:rPr>
        <w:t>,</w:t>
      </w:r>
      <w:r w:rsidRPr="002A74BD">
        <w:rPr>
          <w:rFonts w:cs="Times New Roman"/>
          <w:sz w:val="24"/>
          <w:szCs w:val="24"/>
        </w:rPr>
        <w:t xml:space="preserve"> </w:t>
      </w:r>
      <w:bookmarkEnd w:id="0"/>
      <w:r w:rsidRPr="002A74BD">
        <w:rPr>
          <w:rFonts w:cs="Times New Roman"/>
          <w:sz w:val="24"/>
          <w:szCs w:val="24"/>
        </w:rPr>
        <w:t>and</w:t>
      </w:r>
      <w:proofErr w:type="gramEnd"/>
      <w:r w:rsidRPr="002A74BD">
        <w:rPr>
          <w:rFonts w:cs="Times New Roman"/>
          <w:sz w:val="24"/>
          <w:szCs w:val="24"/>
        </w:rPr>
        <w:t xml:space="preserve"> provide </w:t>
      </w:r>
      <w:r w:rsidR="00F207CD">
        <w:rPr>
          <w:rFonts w:cs="Times New Roman"/>
          <w:sz w:val="24"/>
          <w:szCs w:val="24"/>
        </w:rPr>
        <w:t xml:space="preserve">that person with </w:t>
      </w:r>
      <w:r w:rsidRPr="002A74BD">
        <w:rPr>
          <w:rFonts w:cs="Times New Roman"/>
          <w:sz w:val="24"/>
          <w:szCs w:val="24"/>
        </w:rPr>
        <w:t>necessary training.</w:t>
      </w:r>
    </w:p>
    <w:p w14:paraId="526B162B" w14:textId="2FABEF4F" w:rsidR="002E33FF" w:rsidRPr="002A74BD" w:rsidRDefault="002E33FF" w:rsidP="00F90CBA">
      <w:pPr>
        <w:pStyle w:val="ListParagraph"/>
        <w:numPr>
          <w:ilvl w:val="0"/>
          <w:numId w:val="26"/>
        </w:numPr>
        <w:spacing w:after="0" w:line="240" w:lineRule="auto"/>
        <w:rPr>
          <w:rFonts w:cs="Times New Roman"/>
          <w:sz w:val="24"/>
          <w:szCs w:val="24"/>
        </w:rPr>
      </w:pPr>
      <w:r w:rsidRPr="002A74BD">
        <w:rPr>
          <w:rFonts w:cs="Times New Roman"/>
          <w:sz w:val="24"/>
          <w:szCs w:val="24"/>
        </w:rPr>
        <w:t xml:space="preserve">Ensure </w:t>
      </w:r>
      <w:r w:rsidR="00F207CD">
        <w:rPr>
          <w:rFonts w:cs="Times New Roman"/>
          <w:sz w:val="24"/>
          <w:szCs w:val="24"/>
        </w:rPr>
        <w:t xml:space="preserve">that </w:t>
      </w:r>
      <w:r w:rsidRPr="002A74BD">
        <w:rPr>
          <w:rFonts w:cs="Times New Roman"/>
          <w:sz w:val="24"/>
          <w:szCs w:val="24"/>
        </w:rPr>
        <w:t xml:space="preserve">the </w:t>
      </w:r>
      <w:r w:rsidR="00F207CD" w:rsidRPr="002A74BD">
        <w:rPr>
          <w:rFonts w:cs="Times New Roman"/>
          <w:sz w:val="24"/>
          <w:szCs w:val="24"/>
        </w:rPr>
        <w:t xml:space="preserve">Benchmarking Associate </w:t>
      </w:r>
      <w:r w:rsidRPr="002A74BD">
        <w:rPr>
          <w:rFonts w:cs="Times New Roman"/>
          <w:sz w:val="24"/>
          <w:szCs w:val="24"/>
        </w:rPr>
        <w:t xml:space="preserve">has access to relevant data and tools </w:t>
      </w:r>
      <w:r w:rsidR="00F207CD">
        <w:rPr>
          <w:rFonts w:cs="Times New Roman"/>
          <w:sz w:val="24"/>
          <w:szCs w:val="24"/>
        </w:rPr>
        <w:t xml:space="preserve">that are </w:t>
      </w:r>
      <w:r w:rsidRPr="002A74BD">
        <w:rPr>
          <w:rFonts w:cs="Times New Roman"/>
          <w:sz w:val="24"/>
          <w:szCs w:val="24"/>
        </w:rPr>
        <w:t>needed for effective benchmarking coordination.</w:t>
      </w:r>
    </w:p>
    <w:p w14:paraId="713E55BF" w14:textId="2610B40E" w:rsidR="002E33FF" w:rsidRPr="002A74BD" w:rsidRDefault="002E33FF" w:rsidP="00F90CBA">
      <w:pPr>
        <w:pStyle w:val="ListParagraph"/>
        <w:numPr>
          <w:ilvl w:val="0"/>
          <w:numId w:val="26"/>
        </w:numPr>
        <w:spacing w:after="0" w:line="240" w:lineRule="auto"/>
        <w:rPr>
          <w:rFonts w:cs="Times New Roman"/>
          <w:sz w:val="24"/>
          <w:szCs w:val="24"/>
        </w:rPr>
      </w:pPr>
      <w:r w:rsidRPr="002A74BD">
        <w:rPr>
          <w:rFonts w:cs="Times New Roman"/>
          <w:sz w:val="24"/>
          <w:szCs w:val="24"/>
        </w:rPr>
        <w:t xml:space="preserve">Communicate with the </w:t>
      </w:r>
      <w:r w:rsidR="00F207CD" w:rsidRPr="002A74BD">
        <w:rPr>
          <w:rFonts w:cs="Times New Roman"/>
          <w:sz w:val="24"/>
          <w:szCs w:val="24"/>
        </w:rPr>
        <w:t>Benchmarking Associate</w:t>
      </w:r>
      <w:r w:rsidRPr="002A74BD">
        <w:rPr>
          <w:rFonts w:cs="Times New Roman"/>
          <w:sz w:val="24"/>
          <w:szCs w:val="24"/>
        </w:rPr>
        <w:t xml:space="preserve"> regularly to ensure </w:t>
      </w:r>
      <w:r w:rsidR="00F207CD">
        <w:rPr>
          <w:rFonts w:cs="Times New Roman"/>
          <w:sz w:val="24"/>
          <w:szCs w:val="24"/>
        </w:rPr>
        <w:t>that they</w:t>
      </w:r>
      <w:r w:rsidRPr="002A74BD">
        <w:rPr>
          <w:rFonts w:cs="Times New Roman"/>
          <w:sz w:val="24"/>
          <w:szCs w:val="24"/>
        </w:rPr>
        <w:t xml:space="preserve"> understand their role in supporting both upper management and project management.</w:t>
      </w:r>
    </w:p>
    <w:p w14:paraId="7F6C7053" w14:textId="7CFB4B7B" w:rsidR="002E33FF" w:rsidRPr="002A74BD" w:rsidRDefault="002E33FF" w:rsidP="00F90CBA">
      <w:pPr>
        <w:pStyle w:val="ListParagraph"/>
        <w:numPr>
          <w:ilvl w:val="0"/>
          <w:numId w:val="26"/>
        </w:numPr>
        <w:spacing w:after="0" w:line="240" w:lineRule="auto"/>
        <w:rPr>
          <w:rFonts w:cs="Times New Roman"/>
          <w:sz w:val="24"/>
          <w:szCs w:val="24"/>
        </w:rPr>
      </w:pPr>
      <w:r w:rsidRPr="002A74BD">
        <w:rPr>
          <w:rFonts w:cs="Times New Roman"/>
          <w:sz w:val="24"/>
          <w:szCs w:val="24"/>
        </w:rPr>
        <w:t xml:space="preserve">Provide guidance on </w:t>
      </w:r>
      <w:r w:rsidR="00F207CD">
        <w:rPr>
          <w:rFonts w:cs="Times New Roman"/>
          <w:sz w:val="24"/>
          <w:szCs w:val="24"/>
        </w:rPr>
        <w:t>ways</w:t>
      </w:r>
      <w:r w:rsidRPr="002A74BD">
        <w:rPr>
          <w:rFonts w:cs="Times New Roman"/>
          <w:sz w:val="24"/>
          <w:szCs w:val="24"/>
        </w:rPr>
        <w:t xml:space="preserve"> to integrate benchmarking results into organizational decision-making.</w:t>
      </w:r>
    </w:p>
    <w:p w14:paraId="1578649E" w14:textId="455B3CEC" w:rsidR="002E33FF" w:rsidRDefault="002E33FF" w:rsidP="00F90CBA">
      <w:pPr>
        <w:pStyle w:val="ListParagraph"/>
        <w:numPr>
          <w:ilvl w:val="0"/>
          <w:numId w:val="26"/>
        </w:numPr>
        <w:spacing w:after="0" w:line="240" w:lineRule="auto"/>
        <w:rPr>
          <w:rFonts w:cs="Times New Roman"/>
          <w:sz w:val="24"/>
          <w:szCs w:val="24"/>
        </w:rPr>
      </w:pPr>
      <w:r w:rsidRPr="002A74BD">
        <w:rPr>
          <w:rFonts w:cs="Times New Roman"/>
          <w:sz w:val="24"/>
          <w:szCs w:val="24"/>
        </w:rPr>
        <w:t xml:space="preserve">Monitor the </w:t>
      </w:r>
      <w:r w:rsidR="00F207CD" w:rsidRPr="002A74BD">
        <w:rPr>
          <w:rFonts w:cs="Times New Roman"/>
          <w:sz w:val="24"/>
          <w:szCs w:val="24"/>
        </w:rPr>
        <w:t>Benchmarking Associate</w:t>
      </w:r>
      <w:r w:rsidRPr="002A74BD">
        <w:rPr>
          <w:rFonts w:cs="Times New Roman"/>
          <w:sz w:val="24"/>
          <w:szCs w:val="24"/>
        </w:rPr>
        <w:t>'s progress and provide feedback to help them optimize their performance.</w:t>
      </w:r>
    </w:p>
    <w:p w14:paraId="35D36631" w14:textId="77777777" w:rsidR="00F207CD" w:rsidRPr="002A74BD" w:rsidRDefault="00F207CD" w:rsidP="00F90CBA">
      <w:pPr>
        <w:pStyle w:val="ListParagraph"/>
        <w:spacing w:after="0" w:line="240" w:lineRule="auto"/>
        <w:rPr>
          <w:rFonts w:cs="Times New Roman"/>
          <w:sz w:val="24"/>
          <w:szCs w:val="24"/>
        </w:rPr>
      </w:pPr>
    </w:p>
    <w:p w14:paraId="1AC7C629" w14:textId="7BBB24C7" w:rsidR="00F207CD" w:rsidRDefault="00F207CD" w:rsidP="00F90CBA">
      <w:pPr>
        <w:pStyle w:val="Heading2"/>
        <w:spacing w:before="0" w:after="0" w:line="240" w:lineRule="auto"/>
        <w:rPr>
          <w:color w:val="auto"/>
        </w:rPr>
      </w:pPr>
      <w:r>
        <w:rPr>
          <w:color w:val="auto"/>
        </w:rPr>
        <w:t>(3) Ensure that the</w:t>
      </w:r>
      <w:r w:rsidR="006F4B02" w:rsidRPr="002A74BD">
        <w:rPr>
          <w:color w:val="auto"/>
        </w:rPr>
        <w:t xml:space="preserve"> Benchmarking Associate learn</w:t>
      </w:r>
      <w:r>
        <w:rPr>
          <w:color w:val="auto"/>
        </w:rPr>
        <w:t>s</w:t>
      </w:r>
      <w:r w:rsidR="006F4B02" w:rsidRPr="002A74BD">
        <w:rPr>
          <w:color w:val="auto"/>
        </w:rPr>
        <w:t xml:space="preserve"> the basics of the </w:t>
      </w:r>
      <w:r>
        <w:rPr>
          <w:color w:val="auto"/>
        </w:rPr>
        <w:t>Construction Industry Institute’s</w:t>
      </w:r>
      <w:r w:rsidR="006F4B02" w:rsidRPr="002A74BD">
        <w:rPr>
          <w:color w:val="auto"/>
        </w:rPr>
        <w:t xml:space="preserve"> </w:t>
      </w:r>
      <w:r w:rsidR="005C5593">
        <w:rPr>
          <w:color w:val="auto"/>
        </w:rPr>
        <w:t xml:space="preserve">benchmarking </w:t>
      </w:r>
      <w:r w:rsidR="006F4B02" w:rsidRPr="002A74BD">
        <w:rPr>
          <w:color w:val="auto"/>
        </w:rPr>
        <w:t xml:space="preserve">program. </w:t>
      </w:r>
    </w:p>
    <w:p w14:paraId="7DB34570" w14:textId="4E3DE50D" w:rsidR="00D805A5" w:rsidRPr="002A74BD" w:rsidRDefault="00DA085F" w:rsidP="00F90CBA">
      <w:pPr>
        <w:pStyle w:val="Heading2"/>
        <w:spacing w:before="0" w:after="0" w:line="240" w:lineRule="auto"/>
        <w:ind w:firstLine="360"/>
        <w:rPr>
          <w:color w:val="auto"/>
        </w:rPr>
      </w:pPr>
      <w:r w:rsidRPr="002A74BD">
        <w:rPr>
          <w:color w:val="auto"/>
        </w:rPr>
        <w:t>(Project Phase:</w:t>
      </w:r>
      <w:r w:rsidR="00D04723" w:rsidRPr="002A74BD">
        <w:rPr>
          <w:color w:val="auto"/>
        </w:rPr>
        <w:t xml:space="preserve"> Pre</w:t>
      </w:r>
      <w:r w:rsidR="009E03E2">
        <w:rPr>
          <w:color w:val="auto"/>
        </w:rPr>
        <w:t>f</w:t>
      </w:r>
      <w:r w:rsidR="00D04723" w:rsidRPr="002A74BD">
        <w:rPr>
          <w:color w:val="auto"/>
        </w:rPr>
        <w:t>easibility through Turnover</w:t>
      </w:r>
      <w:r w:rsidRPr="002A74BD">
        <w:rPr>
          <w:color w:val="auto"/>
        </w:rPr>
        <w:t>)</w:t>
      </w:r>
    </w:p>
    <w:p w14:paraId="1B15B341" w14:textId="2F6484A8" w:rsidR="00885EC9" w:rsidRPr="002A74BD" w:rsidRDefault="005C5593" w:rsidP="00F90CBA">
      <w:pPr>
        <w:pStyle w:val="ListParagraph"/>
        <w:numPr>
          <w:ilvl w:val="0"/>
          <w:numId w:val="27"/>
        </w:numPr>
        <w:spacing w:after="0" w:line="240" w:lineRule="auto"/>
        <w:rPr>
          <w:rFonts w:cs="Times New Roman"/>
          <w:sz w:val="24"/>
          <w:szCs w:val="24"/>
        </w:rPr>
      </w:pPr>
      <w:r>
        <w:rPr>
          <w:rFonts w:cs="Times New Roman"/>
          <w:sz w:val="24"/>
          <w:szCs w:val="24"/>
        </w:rPr>
        <w:t>Schedule time for</w:t>
      </w:r>
      <w:r w:rsidR="00885EC9" w:rsidRPr="002A74BD">
        <w:rPr>
          <w:rFonts w:cs="Times New Roman"/>
          <w:sz w:val="24"/>
          <w:szCs w:val="24"/>
        </w:rPr>
        <w:t xml:space="preserve"> </w:t>
      </w:r>
      <w:bookmarkStart w:id="1" w:name="_Hlk191652919"/>
      <w:r w:rsidR="00F207CD">
        <w:rPr>
          <w:rFonts w:cs="Times New Roman"/>
          <w:sz w:val="24"/>
          <w:szCs w:val="24"/>
        </w:rPr>
        <w:t xml:space="preserve">the </w:t>
      </w:r>
      <w:r w:rsidR="00F207CD" w:rsidRPr="002A74BD">
        <w:rPr>
          <w:rFonts w:cs="Times New Roman"/>
          <w:sz w:val="24"/>
          <w:szCs w:val="24"/>
        </w:rPr>
        <w:t>Benchmarking Associate</w:t>
      </w:r>
      <w:r w:rsidR="00885EC9" w:rsidRPr="002A74BD">
        <w:rPr>
          <w:rFonts w:cs="Times New Roman"/>
          <w:sz w:val="24"/>
          <w:szCs w:val="24"/>
        </w:rPr>
        <w:t xml:space="preserve"> </w:t>
      </w:r>
      <w:bookmarkEnd w:id="1"/>
      <w:r w:rsidR="00885EC9" w:rsidRPr="002A74BD">
        <w:rPr>
          <w:rFonts w:cs="Times New Roman"/>
          <w:sz w:val="24"/>
          <w:szCs w:val="24"/>
        </w:rPr>
        <w:t>to attend 60-</w:t>
      </w:r>
      <w:r w:rsidR="00F207CD">
        <w:rPr>
          <w:rFonts w:cs="Times New Roman"/>
          <w:sz w:val="24"/>
          <w:szCs w:val="24"/>
        </w:rPr>
        <w:t xml:space="preserve"> </w:t>
      </w:r>
      <w:r w:rsidR="00885EC9" w:rsidRPr="002A74BD">
        <w:rPr>
          <w:rFonts w:cs="Times New Roman"/>
          <w:sz w:val="24"/>
          <w:szCs w:val="24"/>
        </w:rPr>
        <w:t>90</w:t>
      </w:r>
      <w:r w:rsidR="00F207CD">
        <w:rPr>
          <w:rFonts w:cs="Times New Roman"/>
          <w:sz w:val="24"/>
          <w:szCs w:val="24"/>
        </w:rPr>
        <w:t>-</w:t>
      </w:r>
      <w:r w:rsidR="00885EC9" w:rsidRPr="002A74BD">
        <w:rPr>
          <w:rFonts w:cs="Times New Roman"/>
          <w:sz w:val="24"/>
          <w:szCs w:val="24"/>
        </w:rPr>
        <w:t xml:space="preserve">minute </w:t>
      </w:r>
      <w:r w:rsidR="006842C4">
        <w:rPr>
          <w:rFonts w:cs="Times New Roman"/>
          <w:sz w:val="24"/>
          <w:szCs w:val="24"/>
        </w:rPr>
        <w:t>D</w:t>
      </w:r>
      <w:r w:rsidR="00885EC9" w:rsidRPr="002A74BD">
        <w:rPr>
          <w:rFonts w:cs="Times New Roman"/>
          <w:sz w:val="24"/>
          <w:szCs w:val="24"/>
        </w:rPr>
        <w:t xml:space="preserve">ata </w:t>
      </w:r>
      <w:r w:rsidR="006842C4">
        <w:rPr>
          <w:rFonts w:cs="Times New Roman"/>
          <w:sz w:val="24"/>
          <w:szCs w:val="24"/>
        </w:rPr>
        <w:t>W</w:t>
      </w:r>
      <w:r w:rsidR="00885EC9" w:rsidRPr="002A74BD">
        <w:rPr>
          <w:rFonts w:cs="Times New Roman"/>
          <w:sz w:val="24"/>
          <w:szCs w:val="24"/>
        </w:rPr>
        <w:t>arehouse training.</w:t>
      </w:r>
    </w:p>
    <w:p w14:paraId="2A8A7684" w14:textId="3E41F134" w:rsidR="00885EC9" w:rsidRPr="002A74BD" w:rsidRDefault="00885EC9" w:rsidP="00F90CBA">
      <w:pPr>
        <w:pStyle w:val="ListParagraph"/>
        <w:numPr>
          <w:ilvl w:val="0"/>
          <w:numId w:val="27"/>
        </w:numPr>
        <w:spacing w:after="0" w:line="240" w:lineRule="auto"/>
        <w:rPr>
          <w:rFonts w:cs="Times New Roman"/>
          <w:sz w:val="24"/>
          <w:szCs w:val="24"/>
        </w:rPr>
      </w:pPr>
      <w:r w:rsidRPr="002A74BD">
        <w:rPr>
          <w:rFonts w:cs="Times New Roman"/>
          <w:sz w:val="24"/>
          <w:szCs w:val="24"/>
        </w:rPr>
        <w:t xml:space="preserve">Have </w:t>
      </w:r>
      <w:bookmarkStart w:id="2" w:name="_Hlk191653041"/>
      <w:r w:rsidR="00F207CD">
        <w:rPr>
          <w:rFonts w:cs="Times New Roman"/>
          <w:sz w:val="24"/>
          <w:szCs w:val="24"/>
        </w:rPr>
        <w:t xml:space="preserve">the </w:t>
      </w:r>
      <w:r w:rsidR="00F207CD" w:rsidRPr="002A74BD">
        <w:rPr>
          <w:rFonts w:cs="Times New Roman"/>
          <w:sz w:val="24"/>
          <w:szCs w:val="24"/>
        </w:rPr>
        <w:t>Benchmarking Associate</w:t>
      </w:r>
      <w:r w:rsidRPr="002A74BD">
        <w:rPr>
          <w:rFonts w:cs="Times New Roman"/>
          <w:sz w:val="24"/>
          <w:szCs w:val="24"/>
        </w:rPr>
        <w:t xml:space="preserve"> </w:t>
      </w:r>
      <w:bookmarkEnd w:id="2"/>
      <w:r w:rsidRPr="002A74BD">
        <w:rPr>
          <w:rFonts w:cs="Times New Roman"/>
          <w:sz w:val="24"/>
          <w:szCs w:val="24"/>
        </w:rPr>
        <w:t>review learning objectives that cover data</w:t>
      </w:r>
      <w:r w:rsidR="00F207CD">
        <w:rPr>
          <w:rFonts w:cs="Times New Roman"/>
          <w:sz w:val="24"/>
          <w:szCs w:val="24"/>
        </w:rPr>
        <w:t xml:space="preserve"> usage</w:t>
      </w:r>
      <w:r w:rsidRPr="002A74BD">
        <w:rPr>
          <w:rFonts w:cs="Times New Roman"/>
          <w:sz w:val="24"/>
          <w:szCs w:val="24"/>
        </w:rPr>
        <w:t xml:space="preserve"> to improve projects, </w:t>
      </w:r>
      <w:r w:rsidR="00606313">
        <w:rPr>
          <w:rFonts w:cs="Times New Roman"/>
          <w:sz w:val="24"/>
          <w:szCs w:val="24"/>
        </w:rPr>
        <w:t xml:space="preserve">data </w:t>
      </w:r>
      <w:r w:rsidRPr="002A74BD">
        <w:rPr>
          <w:rFonts w:cs="Times New Roman"/>
          <w:sz w:val="24"/>
          <w:szCs w:val="24"/>
        </w:rPr>
        <w:t>submi</w:t>
      </w:r>
      <w:r w:rsidR="00606313">
        <w:rPr>
          <w:rFonts w:cs="Times New Roman"/>
          <w:sz w:val="24"/>
          <w:szCs w:val="24"/>
        </w:rPr>
        <w:t>ssion</w:t>
      </w:r>
      <w:r w:rsidR="006842C4">
        <w:rPr>
          <w:rFonts w:cs="Times New Roman"/>
          <w:sz w:val="24"/>
          <w:szCs w:val="24"/>
        </w:rPr>
        <w:t>s</w:t>
      </w:r>
      <w:r w:rsidRPr="002A74BD">
        <w:rPr>
          <w:rFonts w:cs="Times New Roman"/>
          <w:sz w:val="24"/>
          <w:szCs w:val="24"/>
        </w:rPr>
        <w:t>, and project performance metrics.</w:t>
      </w:r>
    </w:p>
    <w:p w14:paraId="1CF17EBF" w14:textId="02CF3F5F" w:rsidR="00885EC9" w:rsidRPr="002A74BD" w:rsidRDefault="00885EC9" w:rsidP="00F90CBA">
      <w:pPr>
        <w:pStyle w:val="ListParagraph"/>
        <w:numPr>
          <w:ilvl w:val="0"/>
          <w:numId w:val="27"/>
        </w:numPr>
        <w:spacing w:after="0" w:line="240" w:lineRule="auto"/>
        <w:rPr>
          <w:rFonts w:cs="Times New Roman"/>
          <w:sz w:val="24"/>
          <w:szCs w:val="24"/>
        </w:rPr>
      </w:pPr>
      <w:r w:rsidRPr="002A74BD">
        <w:rPr>
          <w:rFonts w:cs="Times New Roman"/>
          <w:sz w:val="24"/>
          <w:szCs w:val="24"/>
        </w:rPr>
        <w:t xml:space="preserve">Ensure </w:t>
      </w:r>
      <w:r w:rsidR="00606313">
        <w:rPr>
          <w:rFonts w:cs="Times New Roman"/>
          <w:sz w:val="24"/>
          <w:szCs w:val="24"/>
        </w:rPr>
        <w:t xml:space="preserve">that the </w:t>
      </w:r>
      <w:r w:rsidR="00606313" w:rsidRPr="002A74BD">
        <w:rPr>
          <w:rFonts w:cs="Times New Roman"/>
          <w:sz w:val="24"/>
          <w:szCs w:val="24"/>
        </w:rPr>
        <w:t>Benchmarking Associate</w:t>
      </w:r>
      <w:r w:rsidRPr="002A74BD">
        <w:rPr>
          <w:rFonts w:cs="Times New Roman"/>
          <w:sz w:val="24"/>
          <w:szCs w:val="24"/>
        </w:rPr>
        <w:t xml:space="preserve"> complete</w:t>
      </w:r>
      <w:r w:rsidR="00606313">
        <w:rPr>
          <w:rFonts w:cs="Times New Roman"/>
          <w:sz w:val="24"/>
          <w:szCs w:val="24"/>
        </w:rPr>
        <w:t>s the</w:t>
      </w:r>
      <w:r w:rsidRPr="002A74BD">
        <w:rPr>
          <w:rFonts w:cs="Times New Roman"/>
          <w:sz w:val="24"/>
          <w:szCs w:val="24"/>
        </w:rPr>
        <w:t xml:space="preserve"> mandatory prerequisite </w:t>
      </w:r>
      <w:proofErr w:type="gramStart"/>
      <w:r w:rsidRPr="002A74BD">
        <w:rPr>
          <w:rFonts w:cs="Times New Roman"/>
          <w:sz w:val="24"/>
          <w:szCs w:val="24"/>
        </w:rPr>
        <w:t>training</w:t>
      </w:r>
      <w:proofErr w:type="gramEnd"/>
      <w:r w:rsidRPr="002A74BD">
        <w:rPr>
          <w:rFonts w:cs="Times New Roman"/>
          <w:sz w:val="24"/>
          <w:szCs w:val="24"/>
        </w:rPr>
        <w:t xml:space="preserve"> for accessing the Data Warehouse portal.</w:t>
      </w:r>
      <w:r w:rsidRPr="002A74BD">
        <w:rPr>
          <w:rFonts w:cs="Times New Roman"/>
          <w:sz w:val="24"/>
          <w:szCs w:val="24"/>
        </w:rPr>
        <w:tab/>
      </w:r>
    </w:p>
    <w:p w14:paraId="453F2480" w14:textId="63BECD11" w:rsidR="00885EC9" w:rsidRDefault="00885EC9" w:rsidP="00F90CBA">
      <w:pPr>
        <w:pStyle w:val="ListParagraph"/>
        <w:numPr>
          <w:ilvl w:val="0"/>
          <w:numId w:val="27"/>
        </w:numPr>
        <w:spacing w:after="0" w:line="240" w:lineRule="auto"/>
        <w:rPr>
          <w:rFonts w:cs="Times New Roman"/>
          <w:sz w:val="24"/>
          <w:szCs w:val="24"/>
        </w:rPr>
      </w:pPr>
      <w:r w:rsidRPr="002A74BD">
        <w:rPr>
          <w:rFonts w:cs="Times New Roman"/>
          <w:sz w:val="24"/>
          <w:szCs w:val="24"/>
        </w:rPr>
        <w:t xml:space="preserve">Verify </w:t>
      </w:r>
      <w:r w:rsidR="00606313">
        <w:rPr>
          <w:rFonts w:cs="Times New Roman"/>
          <w:sz w:val="24"/>
          <w:szCs w:val="24"/>
        </w:rPr>
        <w:t xml:space="preserve">the </w:t>
      </w:r>
      <w:r w:rsidR="00606313" w:rsidRPr="002A74BD">
        <w:rPr>
          <w:rFonts w:cs="Times New Roman"/>
          <w:sz w:val="24"/>
          <w:szCs w:val="24"/>
        </w:rPr>
        <w:t>Benchmarking Associate</w:t>
      </w:r>
      <w:r w:rsidR="00606313">
        <w:rPr>
          <w:rFonts w:cs="Times New Roman"/>
          <w:sz w:val="24"/>
          <w:szCs w:val="24"/>
        </w:rPr>
        <w:t xml:space="preserve">’s </w:t>
      </w:r>
      <w:r w:rsidRPr="002A74BD">
        <w:rPr>
          <w:rFonts w:cs="Times New Roman"/>
          <w:sz w:val="24"/>
          <w:szCs w:val="24"/>
        </w:rPr>
        <w:t xml:space="preserve">comprehension of </w:t>
      </w:r>
      <w:r w:rsidR="00606313">
        <w:rPr>
          <w:rFonts w:cs="Times New Roman"/>
          <w:sz w:val="24"/>
          <w:szCs w:val="24"/>
        </w:rPr>
        <w:t xml:space="preserve">data usage </w:t>
      </w:r>
      <w:proofErr w:type="gramStart"/>
      <w:r w:rsidR="00606313">
        <w:rPr>
          <w:rFonts w:cs="Times New Roman"/>
          <w:sz w:val="24"/>
          <w:szCs w:val="24"/>
        </w:rPr>
        <w:t>in order</w:t>
      </w:r>
      <w:r w:rsidRPr="002A74BD">
        <w:rPr>
          <w:rFonts w:cs="Times New Roman"/>
          <w:sz w:val="24"/>
          <w:szCs w:val="24"/>
        </w:rPr>
        <w:t xml:space="preserve"> to</w:t>
      </w:r>
      <w:proofErr w:type="gramEnd"/>
      <w:r w:rsidRPr="002A74BD">
        <w:rPr>
          <w:rFonts w:cs="Times New Roman"/>
          <w:sz w:val="24"/>
          <w:szCs w:val="24"/>
        </w:rPr>
        <w:t xml:space="preserve"> submit project details and assess project performance.</w:t>
      </w:r>
    </w:p>
    <w:p w14:paraId="1ECA248C" w14:textId="77777777" w:rsidR="003B5956" w:rsidRPr="002A74BD" w:rsidRDefault="003B5956" w:rsidP="00F90CBA">
      <w:pPr>
        <w:pStyle w:val="ListParagraph"/>
        <w:spacing w:after="0" w:line="240" w:lineRule="auto"/>
        <w:rPr>
          <w:rFonts w:cs="Times New Roman"/>
          <w:sz w:val="24"/>
          <w:szCs w:val="24"/>
        </w:rPr>
      </w:pPr>
    </w:p>
    <w:p w14:paraId="7D42697F" w14:textId="77777777" w:rsidR="003B5956" w:rsidRDefault="003B5956" w:rsidP="00F90CBA">
      <w:pPr>
        <w:pStyle w:val="Heading2"/>
        <w:spacing w:before="0" w:after="0" w:line="240" w:lineRule="auto"/>
        <w:rPr>
          <w:color w:val="auto"/>
        </w:rPr>
      </w:pPr>
      <w:r>
        <w:rPr>
          <w:color w:val="auto"/>
        </w:rPr>
        <w:t>(4) I</w:t>
      </w:r>
      <w:r w:rsidR="00E31025" w:rsidRPr="002A74BD">
        <w:rPr>
          <w:color w:val="auto"/>
        </w:rPr>
        <w:t xml:space="preserve">dentify project managers </w:t>
      </w:r>
      <w:r>
        <w:rPr>
          <w:color w:val="auto"/>
        </w:rPr>
        <w:t xml:space="preserve">to be </w:t>
      </w:r>
      <w:r w:rsidR="00E31025" w:rsidRPr="002A74BD">
        <w:rPr>
          <w:color w:val="auto"/>
        </w:rPr>
        <w:t>responsible for project benchmarking and improvement.</w:t>
      </w:r>
    </w:p>
    <w:p w14:paraId="12B5FEC9" w14:textId="6881C334" w:rsidR="002147F6" w:rsidRPr="002A74BD" w:rsidRDefault="00DA085F" w:rsidP="00F90CBA">
      <w:pPr>
        <w:pStyle w:val="Heading2"/>
        <w:spacing w:before="0" w:after="0" w:line="240" w:lineRule="auto"/>
        <w:ind w:firstLine="360"/>
        <w:rPr>
          <w:color w:val="auto"/>
        </w:rPr>
      </w:pPr>
      <w:r w:rsidRPr="002A74BD">
        <w:rPr>
          <w:color w:val="auto"/>
        </w:rPr>
        <w:t>(Project Phase:</w:t>
      </w:r>
      <w:r w:rsidR="00D04723" w:rsidRPr="002A74BD">
        <w:rPr>
          <w:color w:val="auto"/>
        </w:rPr>
        <w:t xml:space="preserve"> Pre</w:t>
      </w:r>
      <w:r w:rsidR="009E03E2">
        <w:rPr>
          <w:color w:val="auto"/>
        </w:rPr>
        <w:t>f</w:t>
      </w:r>
      <w:r w:rsidR="00D04723" w:rsidRPr="002A74BD">
        <w:rPr>
          <w:color w:val="auto"/>
        </w:rPr>
        <w:t>easibility through Turnover</w:t>
      </w:r>
      <w:r w:rsidRPr="002A74BD">
        <w:rPr>
          <w:color w:val="auto"/>
        </w:rPr>
        <w:t>)</w:t>
      </w:r>
    </w:p>
    <w:p w14:paraId="1B2B9C38" w14:textId="5725F9F8" w:rsidR="00E55806" w:rsidRPr="002A74BD" w:rsidRDefault="00E55806" w:rsidP="00F90CBA">
      <w:pPr>
        <w:pStyle w:val="ListParagraph"/>
        <w:numPr>
          <w:ilvl w:val="0"/>
          <w:numId w:val="28"/>
        </w:numPr>
        <w:spacing w:after="0" w:line="240" w:lineRule="auto"/>
        <w:rPr>
          <w:rFonts w:cs="Times New Roman"/>
          <w:sz w:val="24"/>
          <w:szCs w:val="24"/>
        </w:rPr>
      </w:pPr>
      <w:r w:rsidRPr="002A74BD">
        <w:rPr>
          <w:rFonts w:cs="Times New Roman"/>
          <w:sz w:val="24"/>
          <w:szCs w:val="24"/>
        </w:rPr>
        <w:t xml:space="preserve">Clearly explain to </w:t>
      </w:r>
      <w:r w:rsidR="003B5956">
        <w:rPr>
          <w:rFonts w:cs="Times New Roman"/>
          <w:sz w:val="24"/>
          <w:szCs w:val="24"/>
        </w:rPr>
        <w:t>project managers</w:t>
      </w:r>
      <w:r w:rsidRPr="002A74BD">
        <w:rPr>
          <w:rFonts w:cs="Times New Roman"/>
          <w:sz w:val="24"/>
          <w:szCs w:val="24"/>
        </w:rPr>
        <w:t xml:space="preserve"> that their role is crucial in providing accurate and complete data for benchmarking.</w:t>
      </w:r>
    </w:p>
    <w:p w14:paraId="7314DCC5" w14:textId="66F38A8A" w:rsidR="00E55806" w:rsidRPr="002A74BD" w:rsidRDefault="00E55806" w:rsidP="00F90CBA">
      <w:pPr>
        <w:pStyle w:val="ListParagraph"/>
        <w:numPr>
          <w:ilvl w:val="0"/>
          <w:numId w:val="28"/>
        </w:numPr>
        <w:spacing w:after="0" w:line="240" w:lineRule="auto"/>
        <w:rPr>
          <w:rFonts w:cs="Times New Roman"/>
          <w:sz w:val="24"/>
          <w:szCs w:val="24"/>
        </w:rPr>
      </w:pPr>
      <w:r w:rsidRPr="002A74BD">
        <w:rPr>
          <w:rFonts w:cs="Times New Roman"/>
          <w:sz w:val="24"/>
          <w:szCs w:val="24"/>
        </w:rPr>
        <w:t>Remove projects with incomplete or unreliable data to ensure high-quality submissions.</w:t>
      </w:r>
    </w:p>
    <w:p w14:paraId="026655E6" w14:textId="2816BC1B" w:rsidR="00E55806" w:rsidRPr="002A74BD" w:rsidRDefault="00E55806" w:rsidP="00F90CBA">
      <w:pPr>
        <w:pStyle w:val="ListParagraph"/>
        <w:numPr>
          <w:ilvl w:val="0"/>
          <w:numId w:val="28"/>
        </w:numPr>
        <w:spacing w:after="0" w:line="240" w:lineRule="auto"/>
        <w:rPr>
          <w:rFonts w:cs="Times New Roman"/>
          <w:sz w:val="24"/>
          <w:szCs w:val="24"/>
        </w:rPr>
      </w:pPr>
      <w:r w:rsidRPr="002A74BD">
        <w:rPr>
          <w:rFonts w:cs="Times New Roman"/>
          <w:sz w:val="24"/>
          <w:szCs w:val="24"/>
        </w:rPr>
        <w:t>Highlight the importance of continuous monitoring and evaluation of project performance during</w:t>
      </w:r>
      <w:r w:rsidR="006842C4">
        <w:rPr>
          <w:rFonts w:cs="Times New Roman"/>
          <w:sz w:val="24"/>
          <w:szCs w:val="24"/>
        </w:rPr>
        <w:t xml:space="preserve"> project</w:t>
      </w:r>
      <w:r w:rsidRPr="002A74BD">
        <w:rPr>
          <w:rFonts w:cs="Times New Roman"/>
          <w:sz w:val="24"/>
          <w:szCs w:val="24"/>
        </w:rPr>
        <w:t xml:space="preserve"> execution.</w:t>
      </w:r>
    </w:p>
    <w:p w14:paraId="079E1C20" w14:textId="0B3B27D6" w:rsidR="003B5956" w:rsidRDefault="003B5956" w:rsidP="00F90CBA">
      <w:pPr>
        <w:pStyle w:val="ListParagraph"/>
        <w:numPr>
          <w:ilvl w:val="0"/>
          <w:numId w:val="28"/>
        </w:numPr>
        <w:spacing w:after="0" w:line="240" w:lineRule="auto"/>
        <w:rPr>
          <w:rFonts w:cs="Times New Roman"/>
          <w:sz w:val="24"/>
          <w:szCs w:val="24"/>
        </w:rPr>
      </w:pPr>
      <w:r>
        <w:rPr>
          <w:rFonts w:cs="Times New Roman"/>
          <w:sz w:val="24"/>
          <w:szCs w:val="24"/>
        </w:rPr>
        <w:t>Explain</w:t>
      </w:r>
      <w:r w:rsidR="00E55806" w:rsidRPr="002A74BD">
        <w:rPr>
          <w:rFonts w:cs="Times New Roman"/>
          <w:sz w:val="24"/>
          <w:szCs w:val="24"/>
        </w:rPr>
        <w:t xml:space="preserve"> the purpose of benchmarking</w:t>
      </w:r>
      <w:r>
        <w:rPr>
          <w:rFonts w:cs="Times New Roman"/>
          <w:sz w:val="24"/>
          <w:szCs w:val="24"/>
        </w:rPr>
        <w:t xml:space="preserve"> to project managers</w:t>
      </w:r>
      <w:r w:rsidR="00E55806" w:rsidRPr="002A74BD">
        <w:rPr>
          <w:rFonts w:cs="Times New Roman"/>
          <w:sz w:val="24"/>
          <w:szCs w:val="24"/>
        </w:rPr>
        <w:t xml:space="preserve">, emphasizing that </w:t>
      </w:r>
      <w:r>
        <w:rPr>
          <w:rFonts w:cs="Times New Roman"/>
          <w:sz w:val="24"/>
          <w:szCs w:val="24"/>
        </w:rPr>
        <w:t>benchmarking is</w:t>
      </w:r>
      <w:r w:rsidR="00E55806" w:rsidRPr="002A74BD">
        <w:rPr>
          <w:rFonts w:cs="Times New Roman"/>
          <w:sz w:val="24"/>
          <w:szCs w:val="24"/>
        </w:rPr>
        <w:t xml:space="preserve"> not a punitive exercise but rather an opportunity for improvement.</w:t>
      </w:r>
    </w:p>
    <w:p w14:paraId="4B2051D2" w14:textId="57A9BB49" w:rsidR="00830C78" w:rsidRPr="002A74BD" w:rsidRDefault="00830C78" w:rsidP="00F90CBA">
      <w:pPr>
        <w:pStyle w:val="ListParagraph"/>
        <w:spacing w:after="0" w:line="240" w:lineRule="auto"/>
        <w:rPr>
          <w:rFonts w:cs="Times New Roman"/>
          <w:sz w:val="24"/>
          <w:szCs w:val="24"/>
        </w:rPr>
      </w:pPr>
    </w:p>
    <w:p w14:paraId="561B6857" w14:textId="7F9AAD8B" w:rsidR="003B5956" w:rsidRDefault="003B5956" w:rsidP="00F90CBA">
      <w:pPr>
        <w:pStyle w:val="Heading2"/>
        <w:spacing w:before="0" w:after="0" w:line="240" w:lineRule="auto"/>
        <w:rPr>
          <w:color w:val="auto"/>
        </w:rPr>
      </w:pPr>
      <w:r>
        <w:rPr>
          <w:color w:val="auto"/>
        </w:rPr>
        <w:t>(5) D</w:t>
      </w:r>
      <w:r w:rsidR="00DF2EAC" w:rsidRPr="002A74BD">
        <w:rPr>
          <w:color w:val="auto"/>
        </w:rPr>
        <w:t>etermine levels of use</w:t>
      </w:r>
      <w:r>
        <w:rPr>
          <w:color w:val="auto"/>
        </w:rPr>
        <w:t xml:space="preserve"> in terms of the activities to</w:t>
      </w:r>
      <w:r w:rsidR="00DF2EAC" w:rsidRPr="002A74BD">
        <w:rPr>
          <w:color w:val="auto"/>
        </w:rPr>
        <w:t xml:space="preserve"> benchmark</w:t>
      </w:r>
      <w:r>
        <w:rPr>
          <w:color w:val="auto"/>
        </w:rPr>
        <w:t xml:space="preserve"> and their quantity.</w:t>
      </w:r>
    </w:p>
    <w:p w14:paraId="6675ED00" w14:textId="74D1B5FD" w:rsidR="005205BD" w:rsidRPr="002A74BD" w:rsidRDefault="00DA085F" w:rsidP="00F90CBA">
      <w:pPr>
        <w:pStyle w:val="Heading2"/>
        <w:spacing w:before="0" w:after="0" w:line="240" w:lineRule="auto"/>
        <w:ind w:firstLine="360"/>
        <w:rPr>
          <w:color w:val="auto"/>
        </w:rPr>
      </w:pPr>
      <w:r w:rsidRPr="002A74BD">
        <w:rPr>
          <w:color w:val="auto"/>
        </w:rPr>
        <w:t>(Project Phase:</w:t>
      </w:r>
      <w:r w:rsidR="008A4507" w:rsidRPr="002A74BD">
        <w:rPr>
          <w:color w:val="auto"/>
        </w:rPr>
        <w:t xml:space="preserve"> Pre</w:t>
      </w:r>
      <w:r w:rsidR="009E03E2">
        <w:rPr>
          <w:color w:val="auto"/>
        </w:rPr>
        <w:t>f</w:t>
      </w:r>
      <w:r w:rsidR="008A4507" w:rsidRPr="002A74BD">
        <w:rPr>
          <w:color w:val="auto"/>
        </w:rPr>
        <w:t>easibility through Turnover</w:t>
      </w:r>
      <w:r w:rsidRPr="002A74BD">
        <w:rPr>
          <w:color w:val="auto"/>
        </w:rPr>
        <w:t>)</w:t>
      </w:r>
    </w:p>
    <w:p w14:paraId="653F9977" w14:textId="24B40D42" w:rsidR="0098316A" w:rsidRPr="002A74BD" w:rsidRDefault="0098316A" w:rsidP="00F90CBA">
      <w:pPr>
        <w:pStyle w:val="ListParagraph"/>
        <w:numPr>
          <w:ilvl w:val="0"/>
          <w:numId w:val="29"/>
        </w:numPr>
        <w:spacing w:after="0" w:line="240" w:lineRule="auto"/>
        <w:rPr>
          <w:rFonts w:cs="Times New Roman"/>
          <w:sz w:val="24"/>
          <w:szCs w:val="24"/>
        </w:rPr>
      </w:pPr>
      <w:r w:rsidRPr="002A74BD">
        <w:rPr>
          <w:rFonts w:cs="Times New Roman"/>
          <w:sz w:val="24"/>
          <w:szCs w:val="24"/>
        </w:rPr>
        <w:t xml:space="preserve">Identify a diverse set of projects that represent typical work performed by </w:t>
      </w:r>
      <w:r w:rsidR="003B5956">
        <w:rPr>
          <w:rFonts w:cs="Times New Roman"/>
          <w:sz w:val="24"/>
          <w:szCs w:val="24"/>
        </w:rPr>
        <w:t xml:space="preserve">the </w:t>
      </w:r>
      <w:r w:rsidRPr="002A74BD">
        <w:rPr>
          <w:rFonts w:cs="Times New Roman"/>
          <w:sz w:val="24"/>
          <w:szCs w:val="24"/>
        </w:rPr>
        <w:t>organization.</w:t>
      </w:r>
    </w:p>
    <w:p w14:paraId="53EF4B09" w14:textId="580B1A6C" w:rsidR="0098316A" w:rsidRPr="002A74BD" w:rsidRDefault="0098316A" w:rsidP="00F90CBA">
      <w:pPr>
        <w:pStyle w:val="ListParagraph"/>
        <w:numPr>
          <w:ilvl w:val="0"/>
          <w:numId w:val="29"/>
        </w:numPr>
        <w:spacing w:after="0" w:line="240" w:lineRule="auto"/>
        <w:rPr>
          <w:rFonts w:cs="Times New Roman"/>
          <w:sz w:val="24"/>
          <w:szCs w:val="24"/>
        </w:rPr>
      </w:pPr>
      <w:r w:rsidRPr="002A74BD">
        <w:rPr>
          <w:rFonts w:cs="Times New Roman"/>
          <w:sz w:val="24"/>
          <w:szCs w:val="24"/>
        </w:rPr>
        <w:t>Eliminate projects with incomplete or unreliable data to ensure accurate results.</w:t>
      </w:r>
      <w:r w:rsidRPr="002A74BD">
        <w:rPr>
          <w:rFonts w:cs="Times New Roman"/>
          <w:sz w:val="24"/>
          <w:szCs w:val="24"/>
        </w:rPr>
        <w:tab/>
      </w:r>
      <w:r w:rsidRPr="002A74BD">
        <w:rPr>
          <w:rFonts w:cs="Times New Roman"/>
          <w:sz w:val="24"/>
          <w:szCs w:val="24"/>
        </w:rPr>
        <w:tab/>
      </w:r>
    </w:p>
    <w:p w14:paraId="1E1E8C30" w14:textId="1FEEB6F2" w:rsidR="0098316A" w:rsidRPr="002A74BD" w:rsidRDefault="0098316A" w:rsidP="00F90CBA">
      <w:pPr>
        <w:pStyle w:val="ListParagraph"/>
        <w:numPr>
          <w:ilvl w:val="0"/>
          <w:numId w:val="29"/>
        </w:numPr>
        <w:spacing w:after="0" w:line="240" w:lineRule="auto"/>
        <w:rPr>
          <w:rFonts w:cs="Times New Roman"/>
          <w:sz w:val="24"/>
          <w:szCs w:val="24"/>
        </w:rPr>
      </w:pPr>
      <w:r w:rsidRPr="002A74BD">
        <w:rPr>
          <w:rFonts w:cs="Times New Roman"/>
          <w:sz w:val="24"/>
          <w:szCs w:val="24"/>
        </w:rPr>
        <w:t xml:space="preserve">Select only an assortment of projects, </w:t>
      </w:r>
      <w:r w:rsidR="0038649C">
        <w:rPr>
          <w:rFonts w:cs="Times New Roman"/>
          <w:sz w:val="24"/>
          <w:szCs w:val="24"/>
        </w:rPr>
        <w:t>not necessarily</w:t>
      </w:r>
      <w:r w:rsidRPr="002A74BD">
        <w:rPr>
          <w:rFonts w:cs="Times New Roman"/>
          <w:sz w:val="24"/>
          <w:szCs w:val="24"/>
        </w:rPr>
        <w:t xml:space="preserve"> only the best performing ones</w:t>
      </w:r>
      <w:r w:rsidR="0038649C">
        <w:rPr>
          <w:rFonts w:cs="Times New Roman"/>
          <w:sz w:val="24"/>
          <w:szCs w:val="24"/>
        </w:rPr>
        <w:t>, to set</w:t>
      </w:r>
      <w:r w:rsidRPr="002A74BD">
        <w:rPr>
          <w:rFonts w:cs="Times New Roman"/>
          <w:sz w:val="24"/>
          <w:szCs w:val="24"/>
        </w:rPr>
        <w:t xml:space="preserve"> realistic benchmarks.</w:t>
      </w:r>
    </w:p>
    <w:p w14:paraId="14F4C0D7" w14:textId="10043E72" w:rsidR="0098316A" w:rsidRPr="002A74BD" w:rsidRDefault="0098316A" w:rsidP="00F90CBA">
      <w:pPr>
        <w:pStyle w:val="ListParagraph"/>
        <w:numPr>
          <w:ilvl w:val="0"/>
          <w:numId w:val="29"/>
        </w:numPr>
        <w:spacing w:after="0" w:line="240" w:lineRule="auto"/>
        <w:rPr>
          <w:rFonts w:cs="Times New Roman"/>
          <w:sz w:val="24"/>
          <w:szCs w:val="24"/>
        </w:rPr>
      </w:pPr>
      <w:r w:rsidRPr="002A74BD">
        <w:rPr>
          <w:rFonts w:cs="Times New Roman"/>
          <w:sz w:val="24"/>
          <w:szCs w:val="24"/>
        </w:rPr>
        <w:lastRenderedPageBreak/>
        <w:t xml:space="preserve">Choose projects that are representative of </w:t>
      </w:r>
      <w:r w:rsidR="0038649C">
        <w:rPr>
          <w:rFonts w:cs="Times New Roman"/>
          <w:sz w:val="24"/>
          <w:szCs w:val="24"/>
        </w:rPr>
        <w:t>the</w:t>
      </w:r>
      <w:r w:rsidRPr="002A74BD">
        <w:rPr>
          <w:rFonts w:cs="Times New Roman"/>
          <w:sz w:val="24"/>
          <w:szCs w:val="24"/>
        </w:rPr>
        <w:t xml:space="preserve"> organization to provide a realistic benchmark </w:t>
      </w:r>
      <w:proofErr w:type="gramStart"/>
      <w:r w:rsidRPr="002A74BD">
        <w:rPr>
          <w:rFonts w:cs="Times New Roman"/>
          <w:sz w:val="24"/>
          <w:szCs w:val="24"/>
        </w:rPr>
        <w:t>of</w:t>
      </w:r>
      <w:proofErr w:type="gramEnd"/>
      <w:r w:rsidRPr="002A74BD">
        <w:rPr>
          <w:rFonts w:cs="Times New Roman"/>
          <w:sz w:val="24"/>
          <w:szCs w:val="24"/>
        </w:rPr>
        <w:t xml:space="preserve"> performance.</w:t>
      </w:r>
    </w:p>
    <w:p w14:paraId="5D204208" w14:textId="0DDC5A95" w:rsidR="0098316A" w:rsidRDefault="0098316A" w:rsidP="00F90CBA">
      <w:pPr>
        <w:pStyle w:val="ListParagraph"/>
        <w:numPr>
          <w:ilvl w:val="0"/>
          <w:numId w:val="29"/>
        </w:numPr>
        <w:spacing w:after="0" w:line="240" w:lineRule="auto"/>
        <w:rPr>
          <w:rFonts w:cs="Times New Roman"/>
          <w:sz w:val="24"/>
          <w:szCs w:val="24"/>
        </w:rPr>
      </w:pPr>
      <w:r w:rsidRPr="002A74BD">
        <w:rPr>
          <w:rFonts w:cs="Times New Roman"/>
          <w:sz w:val="24"/>
          <w:szCs w:val="24"/>
        </w:rPr>
        <w:t>Communicate clearly to project managers about the purpose and benefits of benchmarking.</w:t>
      </w:r>
    </w:p>
    <w:p w14:paraId="611158D5" w14:textId="77777777" w:rsidR="0038649C" w:rsidRPr="002A74BD" w:rsidRDefault="0038649C" w:rsidP="00F90CBA">
      <w:pPr>
        <w:pStyle w:val="ListParagraph"/>
        <w:spacing w:after="0" w:line="240" w:lineRule="auto"/>
        <w:rPr>
          <w:rFonts w:cs="Times New Roman"/>
          <w:sz w:val="24"/>
          <w:szCs w:val="24"/>
        </w:rPr>
      </w:pPr>
    </w:p>
    <w:p w14:paraId="74E5AB89" w14:textId="29F2924B" w:rsidR="0038649C" w:rsidRDefault="0038649C" w:rsidP="00F90CBA">
      <w:pPr>
        <w:pStyle w:val="Heading2"/>
        <w:spacing w:before="0" w:after="0" w:line="240" w:lineRule="auto"/>
        <w:rPr>
          <w:color w:val="auto"/>
        </w:rPr>
      </w:pPr>
      <w:r>
        <w:rPr>
          <w:color w:val="auto"/>
        </w:rPr>
        <w:t>(6) E</w:t>
      </w:r>
      <w:r w:rsidR="000A5EDC" w:rsidRPr="002A74BD">
        <w:rPr>
          <w:color w:val="auto"/>
        </w:rPr>
        <w:t xml:space="preserve">nter project data during project execution. </w:t>
      </w:r>
    </w:p>
    <w:p w14:paraId="2FF38204" w14:textId="00855FBD" w:rsidR="00191A51" w:rsidRPr="002A74BD" w:rsidRDefault="00DA085F" w:rsidP="00F90CBA">
      <w:pPr>
        <w:pStyle w:val="Heading2"/>
        <w:spacing w:before="0" w:after="0" w:line="240" w:lineRule="auto"/>
        <w:ind w:firstLine="360"/>
        <w:rPr>
          <w:color w:val="auto"/>
        </w:rPr>
      </w:pPr>
      <w:r w:rsidRPr="002A74BD">
        <w:rPr>
          <w:color w:val="auto"/>
        </w:rPr>
        <w:t>(Project Phase:</w:t>
      </w:r>
      <w:r w:rsidR="008A4507" w:rsidRPr="002A74BD">
        <w:rPr>
          <w:color w:val="auto"/>
        </w:rPr>
        <w:t xml:space="preserve"> Pre</w:t>
      </w:r>
      <w:r w:rsidR="009E03E2">
        <w:rPr>
          <w:color w:val="auto"/>
        </w:rPr>
        <w:t>f</w:t>
      </w:r>
      <w:r w:rsidR="008A4507" w:rsidRPr="002A74BD">
        <w:rPr>
          <w:color w:val="auto"/>
        </w:rPr>
        <w:t>easibility through Turnover</w:t>
      </w:r>
      <w:r w:rsidRPr="002A74BD">
        <w:rPr>
          <w:color w:val="auto"/>
        </w:rPr>
        <w:t>)</w:t>
      </w:r>
    </w:p>
    <w:p w14:paraId="3348B70A" w14:textId="049AEC0E" w:rsidR="00094820" w:rsidRPr="002A74BD" w:rsidRDefault="00094820" w:rsidP="00F90CBA">
      <w:pPr>
        <w:pStyle w:val="ListParagraph"/>
        <w:numPr>
          <w:ilvl w:val="0"/>
          <w:numId w:val="30"/>
        </w:numPr>
        <w:spacing w:after="0" w:line="240" w:lineRule="auto"/>
        <w:rPr>
          <w:rFonts w:cs="Times New Roman"/>
          <w:sz w:val="24"/>
          <w:szCs w:val="24"/>
        </w:rPr>
      </w:pPr>
      <w:r w:rsidRPr="002A74BD">
        <w:rPr>
          <w:rFonts w:cs="Times New Roman"/>
          <w:sz w:val="24"/>
          <w:szCs w:val="24"/>
        </w:rPr>
        <w:t xml:space="preserve">Submit project data over time using the Integration </w:t>
      </w:r>
      <w:proofErr w:type="gramStart"/>
      <w:r w:rsidRPr="002A74BD">
        <w:rPr>
          <w:rFonts w:cs="Times New Roman"/>
          <w:sz w:val="24"/>
          <w:szCs w:val="24"/>
        </w:rPr>
        <w:t>Toolkit</w:t>
      </w:r>
      <w:r w:rsidR="00586E98">
        <w:rPr>
          <w:rFonts w:cs="Times New Roman"/>
          <w:sz w:val="24"/>
          <w:szCs w:val="24"/>
        </w:rPr>
        <w:t>,</w:t>
      </w:r>
      <w:r w:rsidRPr="002A74BD">
        <w:rPr>
          <w:rFonts w:cs="Times New Roman"/>
          <w:sz w:val="24"/>
          <w:szCs w:val="24"/>
        </w:rPr>
        <w:t xml:space="preserve"> or</w:t>
      </w:r>
      <w:proofErr w:type="gramEnd"/>
      <w:r w:rsidRPr="002A74BD">
        <w:rPr>
          <w:rFonts w:cs="Times New Roman"/>
          <w:sz w:val="24"/>
          <w:szCs w:val="24"/>
        </w:rPr>
        <w:t xml:space="preserve"> submit </w:t>
      </w:r>
      <w:r w:rsidR="0038649C">
        <w:rPr>
          <w:rFonts w:cs="Times New Roman"/>
          <w:sz w:val="24"/>
          <w:szCs w:val="24"/>
        </w:rPr>
        <w:t xml:space="preserve">data </w:t>
      </w:r>
      <w:r w:rsidRPr="002A74BD">
        <w:rPr>
          <w:rFonts w:cs="Times New Roman"/>
          <w:sz w:val="24"/>
          <w:szCs w:val="24"/>
        </w:rPr>
        <w:t>after project closeout.</w:t>
      </w:r>
    </w:p>
    <w:p w14:paraId="07A2D3A7" w14:textId="73F9A5B7" w:rsidR="00094820" w:rsidRPr="002A74BD" w:rsidRDefault="00094820" w:rsidP="00F90CBA">
      <w:pPr>
        <w:pStyle w:val="ListParagraph"/>
        <w:numPr>
          <w:ilvl w:val="0"/>
          <w:numId w:val="30"/>
        </w:numPr>
        <w:spacing w:after="0" w:line="240" w:lineRule="auto"/>
        <w:rPr>
          <w:rFonts w:cs="Times New Roman"/>
          <w:sz w:val="24"/>
          <w:szCs w:val="24"/>
        </w:rPr>
      </w:pPr>
      <w:r w:rsidRPr="002A74BD">
        <w:rPr>
          <w:rFonts w:cs="Times New Roman"/>
          <w:sz w:val="24"/>
          <w:szCs w:val="24"/>
        </w:rPr>
        <w:t>Use an easy-to-use Excel-based input form to enter project data in</w:t>
      </w:r>
      <w:r w:rsidR="0038649C">
        <w:rPr>
          <w:rFonts w:cs="Times New Roman"/>
          <w:sz w:val="24"/>
          <w:szCs w:val="24"/>
        </w:rPr>
        <w:t>to</w:t>
      </w:r>
      <w:r w:rsidRPr="002A74BD">
        <w:rPr>
          <w:rFonts w:cs="Times New Roman"/>
          <w:sz w:val="24"/>
          <w:szCs w:val="24"/>
        </w:rPr>
        <w:t xml:space="preserve"> the Data Warehouse format.</w:t>
      </w:r>
    </w:p>
    <w:p w14:paraId="0C9E590E" w14:textId="312F8773" w:rsidR="00094820" w:rsidRPr="002A74BD" w:rsidRDefault="00094820" w:rsidP="00F90CBA">
      <w:pPr>
        <w:pStyle w:val="ListParagraph"/>
        <w:numPr>
          <w:ilvl w:val="0"/>
          <w:numId w:val="30"/>
        </w:numPr>
        <w:spacing w:after="0" w:line="240" w:lineRule="auto"/>
        <w:rPr>
          <w:rFonts w:cs="Times New Roman"/>
          <w:sz w:val="24"/>
          <w:szCs w:val="24"/>
        </w:rPr>
      </w:pPr>
      <w:r w:rsidRPr="002A74BD">
        <w:rPr>
          <w:rFonts w:cs="Times New Roman"/>
          <w:sz w:val="24"/>
          <w:szCs w:val="24"/>
        </w:rPr>
        <w:t xml:space="preserve">Document the location of data </w:t>
      </w:r>
      <w:r w:rsidR="0038649C">
        <w:rPr>
          <w:rFonts w:cs="Times New Roman"/>
          <w:sz w:val="24"/>
          <w:szCs w:val="24"/>
        </w:rPr>
        <w:t xml:space="preserve">obtained </w:t>
      </w:r>
      <w:r w:rsidRPr="002A74BD">
        <w:rPr>
          <w:rFonts w:cs="Times New Roman"/>
          <w:sz w:val="24"/>
          <w:szCs w:val="24"/>
        </w:rPr>
        <w:t xml:space="preserve">from internal project controls and construction management systems </w:t>
      </w:r>
      <w:r w:rsidR="0038649C">
        <w:rPr>
          <w:rFonts w:cs="Times New Roman"/>
          <w:sz w:val="24"/>
          <w:szCs w:val="24"/>
        </w:rPr>
        <w:t>while</w:t>
      </w:r>
      <w:r w:rsidRPr="002A74BD">
        <w:rPr>
          <w:rFonts w:cs="Times New Roman"/>
          <w:sz w:val="24"/>
          <w:szCs w:val="24"/>
        </w:rPr>
        <w:t xml:space="preserve"> </w:t>
      </w:r>
      <w:r w:rsidR="00586E98">
        <w:rPr>
          <w:rFonts w:cs="Times New Roman"/>
          <w:sz w:val="24"/>
          <w:szCs w:val="24"/>
        </w:rPr>
        <w:t>inputting</w:t>
      </w:r>
      <w:r w:rsidRPr="002A74BD">
        <w:rPr>
          <w:rFonts w:cs="Times New Roman"/>
          <w:sz w:val="24"/>
          <w:szCs w:val="24"/>
        </w:rPr>
        <w:t xml:space="preserve"> project</w:t>
      </w:r>
      <w:r w:rsidR="0038649C">
        <w:rPr>
          <w:rFonts w:cs="Times New Roman"/>
          <w:sz w:val="24"/>
          <w:szCs w:val="24"/>
        </w:rPr>
        <w:t xml:space="preserve"> data</w:t>
      </w:r>
      <w:r w:rsidRPr="002A74BD">
        <w:rPr>
          <w:rFonts w:cs="Times New Roman"/>
          <w:sz w:val="24"/>
          <w:szCs w:val="24"/>
        </w:rPr>
        <w:t xml:space="preserve"> in the Integration Toolkit.</w:t>
      </w:r>
    </w:p>
    <w:p w14:paraId="05BE7867" w14:textId="3BA17676" w:rsidR="00094820" w:rsidRDefault="00094820" w:rsidP="00F90CBA">
      <w:pPr>
        <w:pStyle w:val="ListParagraph"/>
        <w:numPr>
          <w:ilvl w:val="0"/>
          <w:numId w:val="30"/>
        </w:numPr>
        <w:spacing w:after="0" w:line="240" w:lineRule="auto"/>
        <w:rPr>
          <w:rFonts w:cs="Times New Roman"/>
          <w:sz w:val="24"/>
          <w:szCs w:val="24"/>
        </w:rPr>
      </w:pPr>
      <w:r w:rsidRPr="002A74BD">
        <w:rPr>
          <w:rFonts w:cs="Times New Roman"/>
          <w:sz w:val="24"/>
          <w:szCs w:val="24"/>
        </w:rPr>
        <w:t xml:space="preserve">Develop reports that extract data in the </w:t>
      </w:r>
      <w:r w:rsidR="0038649C">
        <w:rPr>
          <w:rFonts w:cs="Times New Roman"/>
          <w:sz w:val="24"/>
          <w:szCs w:val="24"/>
        </w:rPr>
        <w:t>Data Warehouse</w:t>
      </w:r>
      <w:r w:rsidRPr="002A74BD">
        <w:rPr>
          <w:rFonts w:cs="Times New Roman"/>
          <w:sz w:val="24"/>
          <w:szCs w:val="24"/>
        </w:rPr>
        <w:t xml:space="preserve"> format</w:t>
      </w:r>
      <w:r w:rsidR="0038649C">
        <w:rPr>
          <w:rFonts w:cs="Times New Roman"/>
          <w:sz w:val="24"/>
          <w:szCs w:val="24"/>
        </w:rPr>
        <w:t xml:space="preserve"> to facilitate</w:t>
      </w:r>
      <w:r w:rsidRPr="002A74BD">
        <w:rPr>
          <w:rFonts w:cs="Times New Roman"/>
          <w:sz w:val="24"/>
          <w:szCs w:val="24"/>
        </w:rPr>
        <w:t xml:space="preserve"> analysis.</w:t>
      </w:r>
    </w:p>
    <w:p w14:paraId="0F3309D5" w14:textId="77777777" w:rsidR="0038649C" w:rsidRPr="002A74BD" w:rsidRDefault="0038649C" w:rsidP="00F90CBA">
      <w:pPr>
        <w:pStyle w:val="ListParagraph"/>
        <w:spacing w:after="0" w:line="240" w:lineRule="auto"/>
        <w:rPr>
          <w:rFonts w:cs="Times New Roman"/>
          <w:sz w:val="24"/>
          <w:szCs w:val="24"/>
        </w:rPr>
      </w:pPr>
    </w:p>
    <w:p w14:paraId="2A9D9CE7" w14:textId="318987BF" w:rsidR="0038649C" w:rsidRDefault="0038649C" w:rsidP="00F90CBA">
      <w:pPr>
        <w:pStyle w:val="Heading2"/>
        <w:spacing w:before="0" w:after="0" w:line="240" w:lineRule="auto"/>
        <w:rPr>
          <w:color w:val="auto"/>
        </w:rPr>
      </w:pPr>
      <w:r>
        <w:rPr>
          <w:color w:val="auto"/>
        </w:rPr>
        <w:t>(7) F</w:t>
      </w:r>
      <w:r w:rsidR="00DC5FDF" w:rsidRPr="002A74BD">
        <w:rPr>
          <w:color w:val="auto"/>
        </w:rPr>
        <w:t xml:space="preserve">inalize and submit </w:t>
      </w:r>
      <w:r>
        <w:rPr>
          <w:color w:val="auto"/>
        </w:rPr>
        <w:t xml:space="preserve">the </w:t>
      </w:r>
      <w:r w:rsidR="00DC5FDF" w:rsidRPr="002A74BD">
        <w:rPr>
          <w:color w:val="auto"/>
        </w:rPr>
        <w:t xml:space="preserve">project questionnaire at </w:t>
      </w:r>
      <w:r w:rsidR="001C04DD">
        <w:rPr>
          <w:color w:val="auto"/>
        </w:rPr>
        <w:t xml:space="preserve">project </w:t>
      </w:r>
      <w:r w:rsidR="00DC5FDF" w:rsidRPr="002A74BD">
        <w:rPr>
          <w:color w:val="auto"/>
        </w:rPr>
        <w:t xml:space="preserve">closeout or by phase. </w:t>
      </w:r>
    </w:p>
    <w:p w14:paraId="1C498B19" w14:textId="25A968A4" w:rsidR="004B5236" w:rsidRPr="002A74BD" w:rsidRDefault="00DA085F" w:rsidP="00F90CBA">
      <w:pPr>
        <w:pStyle w:val="Heading2"/>
        <w:spacing w:before="0" w:after="0" w:line="240" w:lineRule="auto"/>
        <w:ind w:firstLine="360"/>
        <w:rPr>
          <w:color w:val="auto"/>
        </w:rPr>
      </w:pPr>
      <w:r w:rsidRPr="002A74BD">
        <w:rPr>
          <w:color w:val="auto"/>
        </w:rPr>
        <w:t>(Project Phase:</w:t>
      </w:r>
      <w:r w:rsidR="008A4507" w:rsidRPr="002A74BD">
        <w:rPr>
          <w:color w:val="auto"/>
        </w:rPr>
        <w:t xml:space="preserve"> Pre</w:t>
      </w:r>
      <w:r w:rsidR="009E03E2">
        <w:rPr>
          <w:color w:val="auto"/>
        </w:rPr>
        <w:t>f</w:t>
      </w:r>
      <w:r w:rsidR="008A4507" w:rsidRPr="002A74BD">
        <w:rPr>
          <w:color w:val="auto"/>
        </w:rPr>
        <w:t>easibility through Turnover</w:t>
      </w:r>
      <w:r w:rsidRPr="002A74BD">
        <w:rPr>
          <w:color w:val="auto"/>
        </w:rPr>
        <w:t>)</w:t>
      </w:r>
    </w:p>
    <w:p w14:paraId="156FAA78" w14:textId="67ACA469" w:rsidR="00DF512B" w:rsidRPr="002A74BD" w:rsidRDefault="00DF512B" w:rsidP="00F90CBA">
      <w:pPr>
        <w:pStyle w:val="ListParagraph"/>
        <w:numPr>
          <w:ilvl w:val="0"/>
          <w:numId w:val="31"/>
        </w:numPr>
        <w:spacing w:after="0" w:line="240" w:lineRule="auto"/>
        <w:rPr>
          <w:rFonts w:cs="Times New Roman"/>
          <w:sz w:val="24"/>
          <w:szCs w:val="24"/>
        </w:rPr>
      </w:pPr>
      <w:r w:rsidRPr="002A74BD">
        <w:rPr>
          <w:rFonts w:cs="Times New Roman"/>
          <w:sz w:val="24"/>
          <w:szCs w:val="24"/>
        </w:rPr>
        <w:t xml:space="preserve">Review </w:t>
      </w:r>
      <w:r w:rsidR="00DE5F17">
        <w:rPr>
          <w:rFonts w:cs="Times New Roman"/>
          <w:sz w:val="24"/>
          <w:szCs w:val="24"/>
        </w:rPr>
        <w:t xml:space="preserve">the </w:t>
      </w:r>
      <w:r w:rsidRPr="002A74BD">
        <w:rPr>
          <w:rFonts w:cs="Times New Roman"/>
          <w:sz w:val="24"/>
          <w:szCs w:val="24"/>
        </w:rPr>
        <w:t>project data online to ensure accuracy and completion.</w:t>
      </w:r>
    </w:p>
    <w:p w14:paraId="77EB709E" w14:textId="4B0DAD7E" w:rsidR="00DF512B" w:rsidRPr="002A74BD" w:rsidRDefault="00DF512B" w:rsidP="00F90CBA">
      <w:pPr>
        <w:pStyle w:val="ListParagraph"/>
        <w:numPr>
          <w:ilvl w:val="0"/>
          <w:numId w:val="31"/>
        </w:numPr>
        <w:spacing w:after="0" w:line="240" w:lineRule="auto"/>
        <w:rPr>
          <w:rFonts w:cs="Times New Roman"/>
          <w:sz w:val="24"/>
          <w:szCs w:val="24"/>
        </w:rPr>
      </w:pPr>
      <w:r w:rsidRPr="002A74BD">
        <w:rPr>
          <w:rFonts w:cs="Times New Roman"/>
          <w:sz w:val="24"/>
          <w:szCs w:val="24"/>
        </w:rPr>
        <w:t>Complete the project questionnaire once a project phase is complete.</w:t>
      </w:r>
    </w:p>
    <w:p w14:paraId="1E4C51FD" w14:textId="2ABD4DEE" w:rsidR="00DF512B" w:rsidRPr="002A74BD" w:rsidRDefault="00DF512B" w:rsidP="00F90CBA">
      <w:pPr>
        <w:pStyle w:val="ListParagraph"/>
        <w:numPr>
          <w:ilvl w:val="0"/>
          <w:numId w:val="31"/>
        </w:numPr>
        <w:spacing w:after="0" w:line="240" w:lineRule="auto"/>
        <w:rPr>
          <w:rFonts w:cs="Times New Roman"/>
          <w:sz w:val="24"/>
          <w:szCs w:val="24"/>
        </w:rPr>
      </w:pPr>
      <w:r w:rsidRPr="002A74BD">
        <w:rPr>
          <w:rFonts w:cs="Times New Roman"/>
          <w:sz w:val="24"/>
          <w:szCs w:val="24"/>
        </w:rPr>
        <w:t>Ensure that all required information has been submitted before submitting the project</w:t>
      </w:r>
      <w:r w:rsidR="00DE5F17">
        <w:rPr>
          <w:rFonts w:cs="Times New Roman"/>
          <w:sz w:val="24"/>
          <w:szCs w:val="24"/>
        </w:rPr>
        <w:t xml:space="preserve"> questionnaire</w:t>
      </w:r>
      <w:r w:rsidRPr="002A74BD">
        <w:rPr>
          <w:rFonts w:cs="Times New Roman"/>
          <w:sz w:val="24"/>
          <w:szCs w:val="24"/>
        </w:rPr>
        <w:t>.</w:t>
      </w:r>
    </w:p>
    <w:p w14:paraId="70F222A9" w14:textId="500F2FEB" w:rsidR="00DF512B" w:rsidRPr="00892EA4" w:rsidRDefault="00DF512B" w:rsidP="00F90CBA">
      <w:pPr>
        <w:pStyle w:val="ListParagraph"/>
        <w:numPr>
          <w:ilvl w:val="0"/>
          <w:numId w:val="31"/>
        </w:numPr>
        <w:spacing w:after="0" w:line="240" w:lineRule="auto"/>
        <w:rPr>
          <w:rFonts w:cs="Times New Roman"/>
          <w:sz w:val="24"/>
          <w:szCs w:val="24"/>
        </w:rPr>
      </w:pPr>
      <w:r w:rsidRPr="002A74BD">
        <w:rPr>
          <w:rFonts w:cs="Times New Roman"/>
          <w:sz w:val="24"/>
          <w:szCs w:val="24"/>
        </w:rPr>
        <w:t xml:space="preserve">Submit the </w:t>
      </w:r>
      <w:proofErr w:type="gramStart"/>
      <w:r w:rsidRPr="002A74BD">
        <w:rPr>
          <w:rFonts w:cs="Times New Roman"/>
          <w:sz w:val="24"/>
          <w:szCs w:val="24"/>
        </w:rPr>
        <w:t>completed project</w:t>
      </w:r>
      <w:proofErr w:type="gramEnd"/>
      <w:r w:rsidRPr="002A74BD">
        <w:rPr>
          <w:rFonts w:cs="Times New Roman"/>
          <w:sz w:val="24"/>
          <w:szCs w:val="24"/>
        </w:rPr>
        <w:t xml:space="preserve"> </w:t>
      </w:r>
      <w:r w:rsidRPr="00892EA4">
        <w:rPr>
          <w:rFonts w:cs="Times New Roman"/>
          <w:sz w:val="24"/>
          <w:szCs w:val="24"/>
        </w:rPr>
        <w:t>questionnaire within the Data Warehouse.</w:t>
      </w:r>
    </w:p>
    <w:p w14:paraId="73A15AEB" w14:textId="404888D4" w:rsidR="00066978" w:rsidRPr="00892EA4" w:rsidRDefault="00DF512B" w:rsidP="00F90CBA">
      <w:pPr>
        <w:pStyle w:val="ListParagraph"/>
        <w:numPr>
          <w:ilvl w:val="0"/>
          <w:numId w:val="31"/>
        </w:numPr>
        <w:spacing w:after="0" w:line="240" w:lineRule="auto"/>
        <w:rPr>
          <w:rFonts w:cs="Times New Roman"/>
          <w:sz w:val="24"/>
          <w:szCs w:val="24"/>
        </w:rPr>
      </w:pPr>
      <w:r w:rsidRPr="00892EA4">
        <w:rPr>
          <w:rFonts w:cs="Times New Roman"/>
          <w:sz w:val="24"/>
          <w:szCs w:val="24"/>
        </w:rPr>
        <w:t xml:space="preserve">Validate and review the submitted project with </w:t>
      </w:r>
      <w:r w:rsidR="00DE5F17" w:rsidRPr="00892EA4">
        <w:rPr>
          <w:rFonts w:cs="Times New Roman"/>
          <w:sz w:val="24"/>
          <w:szCs w:val="24"/>
        </w:rPr>
        <w:t>the Construction Industry Institute</w:t>
      </w:r>
      <w:r w:rsidR="00892EA4" w:rsidRPr="00892EA4">
        <w:rPr>
          <w:rFonts w:cs="Times New Roman" w:hint="eastAsia"/>
          <w:sz w:val="24"/>
          <w:szCs w:val="24"/>
          <w:lang w:eastAsia="zh-CN"/>
        </w:rPr>
        <w:t xml:space="preserve"> benchmarking &amp; metrics</w:t>
      </w:r>
      <w:r w:rsidR="00DE5F17" w:rsidRPr="00892EA4">
        <w:rPr>
          <w:rFonts w:cs="Times New Roman"/>
          <w:sz w:val="24"/>
          <w:szCs w:val="24"/>
        </w:rPr>
        <w:t>.</w:t>
      </w:r>
      <w:r w:rsidR="00066978" w:rsidRPr="00892EA4">
        <w:rPr>
          <w:rFonts w:cs="Times New Roman"/>
          <w:sz w:val="24"/>
          <w:szCs w:val="24"/>
        </w:rPr>
        <w:tab/>
      </w:r>
    </w:p>
    <w:p w14:paraId="575FDD5A" w14:textId="77777777" w:rsidR="00DE5F17" w:rsidRPr="002A74BD" w:rsidRDefault="00DE5F17" w:rsidP="00F90CBA">
      <w:pPr>
        <w:pStyle w:val="ListParagraph"/>
        <w:spacing w:after="0" w:line="240" w:lineRule="auto"/>
        <w:rPr>
          <w:rFonts w:cs="Times New Roman"/>
          <w:sz w:val="24"/>
          <w:szCs w:val="24"/>
        </w:rPr>
      </w:pPr>
    </w:p>
    <w:p w14:paraId="4C8E9193" w14:textId="214561D6" w:rsidR="00CB6E0A" w:rsidRDefault="00DE5F17" w:rsidP="00F90CBA">
      <w:pPr>
        <w:pStyle w:val="Heading2"/>
        <w:spacing w:before="0" w:after="0" w:line="240" w:lineRule="auto"/>
        <w:rPr>
          <w:color w:val="auto"/>
        </w:rPr>
      </w:pPr>
      <w:r>
        <w:rPr>
          <w:color w:val="auto"/>
        </w:rPr>
        <w:t>(8) G</w:t>
      </w:r>
      <w:r w:rsidR="00455B5C" w:rsidRPr="002A74BD">
        <w:rPr>
          <w:color w:val="auto"/>
        </w:rPr>
        <w:t>enerate a project and/or enterprise report.</w:t>
      </w:r>
      <w:r w:rsidR="00841DA5" w:rsidRPr="002A74BD">
        <w:rPr>
          <w:color w:val="auto"/>
        </w:rPr>
        <w:t xml:space="preserve"> </w:t>
      </w:r>
    </w:p>
    <w:p w14:paraId="5F6730B5" w14:textId="129B2A61" w:rsidR="00EC0D03" w:rsidRPr="002A74BD" w:rsidRDefault="00DA085F" w:rsidP="00F90CBA">
      <w:pPr>
        <w:pStyle w:val="Heading2"/>
        <w:spacing w:before="0" w:after="0" w:line="240" w:lineRule="auto"/>
        <w:ind w:firstLine="360"/>
        <w:rPr>
          <w:color w:val="auto"/>
        </w:rPr>
      </w:pPr>
      <w:r w:rsidRPr="002A74BD">
        <w:rPr>
          <w:color w:val="auto"/>
        </w:rPr>
        <w:t>(Project Phase:</w:t>
      </w:r>
      <w:r w:rsidR="008A4507" w:rsidRPr="002A74BD">
        <w:rPr>
          <w:color w:val="auto"/>
        </w:rPr>
        <w:t xml:space="preserve"> Pre</w:t>
      </w:r>
      <w:r w:rsidR="009E03E2">
        <w:rPr>
          <w:color w:val="auto"/>
        </w:rPr>
        <w:t>f</w:t>
      </w:r>
      <w:r w:rsidR="008A4507" w:rsidRPr="002A74BD">
        <w:rPr>
          <w:color w:val="auto"/>
        </w:rPr>
        <w:t>easibility through Turnover</w:t>
      </w:r>
      <w:r w:rsidRPr="002A74BD">
        <w:rPr>
          <w:color w:val="auto"/>
        </w:rPr>
        <w:t>)</w:t>
      </w:r>
    </w:p>
    <w:p w14:paraId="4E32DEAA" w14:textId="6182411C" w:rsidR="00C51D43" w:rsidRPr="002A74BD" w:rsidRDefault="001C04DD" w:rsidP="00F90CBA">
      <w:pPr>
        <w:pStyle w:val="ListParagraph"/>
        <w:numPr>
          <w:ilvl w:val="0"/>
          <w:numId w:val="32"/>
        </w:numPr>
        <w:spacing w:after="0" w:line="240" w:lineRule="auto"/>
        <w:rPr>
          <w:rFonts w:cs="Times New Roman"/>
          <w:sz w:val="24"/>
          <w:szCs w:val="24"/>
        </w:rPr>
      </w:pPr>
      <w:r>
        <w:rPr>
          <w:rFonts w:cs="Times New Roman"/>
          <w:sz w:val="24"/>
          <w:szCs w:val="24"/>
        </w:rPr>
        <w:t>Obtain</w:t>
      </w:r>
      <w:r w:rsidR="00C51D43" w:rsidRPr="002A74BD">
        <w:rPr>
          <w:rFonts w:cs="Times New Roman"/>
          <w:sz w:val="24"/>
          <w:szCs w:val="24"/>
        </w:rPr>
        <w:t xml:space="preserve"> a Performance Assessment Key Report once all </w:t>
      </w:r>
      <w:r w:rsidR="00450894">
        <w:rPr>
          <w:rFonts w:cs="Times New Roman"/>
          <w:sz w:val="24"/>
          <w:szCs w:val="24"/>
        </w:rPr>
        <w:t xml:space="preserve">project </w:t>
      </w:r>
      <w:r w:rsidR="00C51D43" w:rsidRPr="002A74BD">
        <w:rPr>
          <w:rFonts w:cs="Times New Roman"/>
          <w:sz w:val="24"/>
          <w:szCs w:val="24"/>
        </w:rPr>
        <w:t xml:space="preserve">data </w:t>
      </w:r>
      <w:proofErr w:type="gramStart"/>
      <w:r w:rsidR="00C51D43" w:rsidRPr="002A74BD">
        <w:rPr>
          <w:rFonts w:cs="Times New Roman"/>
          <w:sz w:val="24"/>
          <w:szCs w:val="24"/>
        </w:rPr>
        <w:t>ha</w:t>
      </w:r>
      <w:r w:rsidR="00CB6E0A">
        <w:rPr>
          <w:rFonts w:cs="Times New Roman"/>
          <w:sz w:val="24"/>
          <w:szCs w:val="24"/>
        </w:rPr>
        <w:t>ve</w:t>
      </w:r>
      <w:proofErr w:type="gramEnd"/>
      <w:r w:rsidR="00C51D43" w:rsidRPr="002A74BD">
        <w:rPr>
          <w:rFonts w:cs="Times New Roman"/>
          <w:sz w:val="24"/>
          <w:szCs w:val="24"/>
        </w:rPr>
        <w:t xml:space="preserve"> been submitted.</w:t>
      </w:r>
    </w:p>
    <w:p w14:paraId="1094EECF" w14:textId="649CCA2E" w:rsidR="00C51D43" w:rsidRPr="002A74BD" w:rsidRDefault="00CB6E0A" w:rsidP="00F90CBA">
      <w:pPr>
        <w:pStyle w:val="ListParagraph"/>
        <w:numPr>
          <w:ilvl w:val="0"/>
          <w:numId w:val="32"/>
        </w:numPr>
        <w:spacing w:after="0" w:line="240" w:lineRule="auto"/>
        <w:rPr>
          <w:rFonts w:cs="Times New Roman"/>
          <w:sz w:val="24"/>
          <w:szCs w:val="24"/>
        </w:rPr>
      </w:pPr>
      <w:r>
        <w:rPr>
          <w:rFonts w:cs="Times New Roman"/>
          <w:sz w:val="24"/>
          <w:szCs w:val="24"/>
        </w:rPr>
        <w:t>U</w:t>
      </w:r>
      <w:r w:rsidRPr="002A74BD">
        <w:rPr>
          <w:rFonts w:cs="Times New Roman"/>
          <w:sz w:val="24"/>
          <w:szCs w:val="24"/>
        </w:rPr>
        <w:t xml:space="preserve">sing </w:t>
      </w:r>
      <w:r>
        <w:rPr>
          <w:rFonts w:cs="Times New Roman"/>
          <w:sz w:val="24"/>
          <w:szCs w:val="24"/>
        </w:rPr>
        <w:t xml:space="preserve">the </w:t>
      </w:r>
      <w:r w:rsidRPr="002A74BD">
        <w:rPr>
          <w:rFonts w:cs="Times New Roman"/>
          <w:sz w:val="24"/>
          <w:szCs w:val="24"/>
        </w:rPr>
        <w:t>metrics</w:t>
      </w:r>
      <w:r>
        <w:rPr>
          <w:rFonts w:cs="Times New Roman"/>
          <w:sz w:val="24"/>
          <w:szCs w:val="24"/>
        </w:rPr>
        <w:t xml:space="preserve"> entered,</w:t>
      </w:r>
      <w:r w:rsidRPr="002A74BD">
        <w:rPr>
          <w:rFonts w:cs="Times New Roman"/>
          <w:sz w:val="24"/>
          <w:szCs w:val="24"/>
        </w:rPr>
        <w:t xml:space="preserve"> </w:t>
      </w:r>
      <w:r>
        <w:rPr>
          <w:rFonts w:cs="Times New Roman"/>
          <w:sz w:val="24"/>
          <w:szCs w:val="24"/>
        </w:rPr>
        <w:t>a</w:t>
      </w:r>
      <w:r w:rsidR="00C51D43" w:rsidRPr="002A74BD">
        <w:rPr>
          <w:rFonts w:cs="Times New Roman"/>
          <w:sz w:val="24"/>
          <w:szCs w:val="24"/>
        </w:rPr>
        <w:t xml:space="preserve">nalyze </w:t>
      </w:r>
      <w:r>
        <w:rPr>
          <w:rFonts w:cs="Times New Roman"/>
          <w:sz w:val="24"/>
          <w:szCs w:val="24"/>
        </w:rPr>
        <w:t>the</w:t>
      </w:r>
      <w:r w:rsidR="00C51D43" w:rsidRPr="002A74BD">
        <w:rPr>
          <w:rFonts w:cs="Times New Roman"/>
          <w:sz w:val="24"/>
          <w:szCs w:val="24"/>
        </w:rPr>
        <w:t xml:space="preserve"> project</w:t>
      </w:r>
      <w:r>
        <w:rPr>
          <w:rFonts w:cs="Times New Roman"/>
          <w:sz w:val="24"/>
          <w:szCs w:val="24"/>
        </w:rPr>
        <w:t>’s performance</w:t>
      </w:r>
      <w:r w:rsidR="00C51D43" w:rsidRPr="002A74BD">
        <w:rPr>
          <w:rFonts w:cs="Times New Roman"/>
          <w:sz w:val="24"/>
          <w:szCs w:val="24"/>
        </w:rPr>
        <w:t xml:space="preserve"> against </w:t>
      </w:r>
      <w:r>
        <w:rPr>
          <w:rFonts w:cs="Times New Roman"/>
          <w:sz w:val="24"/>
          <w:szCs w:val="24"/>
        </w:rPr>
        <w:t xml:space="preserve">that of </w:t>
      </w:r>
      <w:r w:rsidR="00C51D43" w:rsidRPr="002A74BD">
        <w:rPr>
          <w:rFonts w:cs="Times New Roman"/>
          <w:sz w:val="24"/>
          <w:szCs w:val="24"/>
        </w:rPr>
        <w:t>hundreds of similar projects in the industry.</w:t>
      </w:r>
    </w:p>
    <w:p w14:paraId="43DD9908" w14:textId="23799DC1" w:rsidR="00C51D43" w:rsidRDefault="00C51D43" w:rsidP="00F90CBA">
      <w:pPr>
        <w:pStyle w:val="ListParagraph"/>
        <w:numPr>
          <w:ilvl w:val="0"/>
          <w:numId w:val="32"/>
        </w:numPr>
        <w:spacing w:after="0" w:line="240" w:lineRule="auto"/>
        <w:rPr>
          <w:rFonts w:cs="Times New Roman"/>
          <w:sz w:val="24"/>
          <w:szCs w:val="24"/>
        </w:rPr>
      </w:pPr>
      <w:r w:rsidRPr="002A74BD">
        <w:rPr>
          <w:rFonts w:cs="Times New Roman"/>
          <w:sz w:val="24"/>
          <w:szCs w:val="24"/>
        </w:rPr>
        <w:t xml:space="preserve">Browse project performance across industries, project types, cost categories, practices, </w:t>
      </w:r>
      <w:r w:rsidR="00CB6E0A">
        <w:rPr>
          <w:rFonts w:cs="Times New Roman"/>
          <w:sz w:val="24"/>
          <w:szCs w:val="24"/>
        </w:rPr>
        <w:t>etc.</w:t>
      </w:r>
      <w:r w:rsidRPr="002A74BD">
        <w:rPr>
          <w:rFonts w:cs="Times New Roman"/>
          <w:sz w:val="24"/>
          <w:szCs w:val="24"/>
        </w:rPr>
        <w:t xml:space="preserve"> </w:t>
      </w:r>
      <w:r w:rsidR="00CB6E0A">
        <w:rPr>
          <w:rFonts w:cs="Times New Roman"/>
          <w:sz w:val="24"/>
          <w:szCs w:val="24"/>
        </w:rPr>
        <w:t>via</w:t>
      </w:r>
      <w:r w:rsidRPr="002A74BD">
        <w:rPr>
          <w:rFonts w:cs="Times New Roman"/>
          <w:sz w:val="24"/>
          <w:szCs w:val="24"/>
        </w:rPr>
        <w:t xml:space="preserve"> the Data Miner.</w:t>
      </w:r>
    </w:p>
    <w:p w14:paraId="7029F907" w14:textId="77777777" w:rsidR="00CB6E0A" w:rsidRPr="002A74BD" w:rsidRDefault="00CB6E0A" w:rsidP="00F90CBA">
      <w:pPr>
        <w:pStyle w:val="ListParagraph"/>
        <w:spacing w:after="0" w:line="240" w:lineRule="auto"/>
        <w:rPr>
          <w:rFonts w:cs="Times New Roman"/>
          <w:sz w:val="24"/>
          <w:szCs w:val="24"/>
        </w:rPr>
      </w:pPr>
    </w:p>
    <w:p w14:paraId="50382D89" w14:textId="7F521AE9" w:rsidR="00CB6E0A" w:rsidRDefault="00CB6E0A" w:rsidP="00F90CBA">
      <w:pPr>
        <w:pStyle w:val="Heading2"/>
        <w:spacing w:before="0" w:after="0" w:line="240" w:lineRule="auto"/>
        <w:rPr>
          <w:color w:val="auto"/>
        </w:rPr>
      </w:pPr>
      <w:r>
        <w:rPr>
          <w:color w:val="auto"/>
        </w:rPr>
        <w:t>(9) R</w:t>
      </w:r>
      <w:r w:rsidR="00F2675B" w:rsidRPr="002A74BD">
        <w:rPr>
          <w:color w:val="auto"/>
        </w:rPr>
        <w:t xml:space="preserve">epeat </w:t>
      </w:r>
      <w:r>
        <w:rPr>
          <w:color w:val="auto"/>
        </w:rPr>
        <w:t>Nos.</w:t>
      </w:r>
      <w:r w:rsidR="00F2675B" w:rsidRPr="002A74BD">
        <w:rPr>
          <w:color w:val="auto"/>
        </w:rPr>
        <w:t xml:space="preserve"> 5</w:t>
      </w:r>
      <w:r>
        <w:rPr>
          <w:color w:val="auto"/>
        </w:rPr>
        <w:t xml:space="preserve"> through </w:t>
      </w:r>
      <w:r w:rsidR="00F2675B" w:rsidRPr="002A74BD">
        <w:rPr>
          <w:color w:val="auto"/>
        </w:rPr>
        <w:t xml:space="preserve">8 as part of a continuous improvement program. </w:t>
      </w:r>
    </w:p>
    <w:p w14:paraId="3112934A" w14:textId="021B7376" w:rsidR="008D3281" w:rsidRPr="002A74BD" w:rsidRDefault="005B34D0" w:rsidP="00F90CBA">
      <w:pPr>
        <w:pStyle w:val="Heading2"/>
        <w:spacing w:before="0" w:after="0" w:line="240" w:lineRule="auto"/>
        <w:ind w:firstLine="360"/>
        <w:rPr>
          <w:color w:val="auto"/>
        </w:rPr>
      </w:pPr>
      <w:r w:rsidRPr="002A74BD">
        <w:rPr>
          <w:color w:val="auto"/>
        </w:rPr>
        <w:t>(Project Phase</w:t>
      </w:r>
      <w:r w:rsidR="008A4507" w:rsidRPr="002A74BD">
        <w:rPr>
          <w:color w:val="auto"/>
        </w:rPr>
        <w:t>: Pre</w:t>
      </w:r>
      <w:r w:rsidR="009E03E2">
        <w:rPr>
          <w:color w:val="auto"/>
        </w:rPr>
        <w:t>f</w:t>
      </w:r>
      <w:r w:rsidR="008A4507" w:rsidRPr="002A74BD">
        <w:rPr>
          <w:color w:val="auto"/>
        </w:rPr>
        <w:t>easibility through Turnover</w:t>
      </w:r>
      <w:r w:rsidRPr="002A74BD">
        <w:rPr>
          <w:color w:val="auto"/>
        </w:rPr>
        <w:t>)</w:t>
      </w:r>
      <w:r w:rsidR="001C78E6" w:rsidRPr="002A74BD">
        <w:rPr>
          <w:color w:val="auto"/>
        </w:rPr>
        <w:t xml:space="preserve"> </w:t>
      </w:r>
    </w:p>
    <w:p w14:paraId="3F602B95" w14:textId="348F9666" w:rsidR="006739CD" w:rsidRPr="002A74BD" w:rsidRDefault="006739CD" w:rsidP="00F90CBA">
      <w:pPr>
        <w:pStyle w:val="ListParagraph"/>
        <w:numPr>
          <w:ilvl w:val="0"/>
          <w:numId w:val="33"/>
        </w:numPr>
        <w:spacing w:after="0" w:line="240" w:lineRule="auto"/>
        <w:rPr>
          <w:rFonts w:cs="Times New Roman"/>
          <w:sz w:val="24"/>
          <w:szCs w:val="24"/>
        </w:rPr>
      </w:pPr>
      <w:r w:rsidRPr="002A74BD">
        <w:rPr>
          <w:rFonts w:cs="Times New Roman"/>
          <w:sz w:val="24"/>
          <w:szCs w:val="24"/>
        </w:rPr>
        <w:t>Repeat benchmarking and project excellence by submitting other projects.</w:t>
      </w:r>
    </w:p>
    <w:p w14:paraId="6774C493" w14:textId="2B63AB99" w:rsidR="006739CD" w:rsidRPr="002A74BD" w:rsidRDefault="006739CD" w:rsidP="00F90CBA">
      <w:pPr>
        <w:pStyle w:val="ListParagraph"/>
        <w:numPr>
          <w:ilvl w:val="0"/>
          <w:numId w:val="33"/>
        </w:numPr>
        <w:spacing w:after="0" w:line="240" w:lineRule="auto"/>
        <w:rPr>
          <w:rFonts w:cs="Times New Roman"/>
          <w:sz w:val="24"/>
          <w:szCs w:val="24"/>
        </w:rPr>
      </w:pPr>
      <w:r w:rsidRPr="002A74BD">
        <w:rPr>
          <w:rFonts w:cs="Times New Roman"/>
          <w:sz w:val="24"/>
          <w:szCs w:val="24"/>
        </w:rPr>
        <w:t xml:space="preserve">Benchmark internally across </w:t>
      </w:r>
      <w:r w:rsidR="00CB6E0A">
        <w:rPr>
          <w:rFonts w:cs="Times New Roman"/>
          <w:sz w:val="24"/>
          <w:szCs w:val="24"/>
        </w:rPr>
        <w:t>the</w:t>
      </w:r>
      <w:r w:rsidRPr="002A74BD">
        <w:rPr>
          <w:rFonts w:cs="Times New Roman"/>
          <w:sz w:val="24"/>
          <w:szCs w:val="24"/>
        </w:rPr>
        <w:t xml:space="preserve"> </w:t>
      </w:r>
      <w:r w:rsidR="00CB6E0A">
        <w:rPr>
          <w:rFonts w:cs="Times New Roman"/>
          <w:sz w:val="24"/>
          <w:szCs w:val="24"/>
        </w:rPr>
        <w:t>company</w:t>
      </w:r>
      <w:r w:rsidRPr="002A74BD">
        <w:rPr>
          <w:rFonts w:cs="Times New Roman"/>
          <w:sz w:val="24"/>
          <w:szCs w:val="24"/>
        </w:rPr>
        <w:t xml:space="preserve"> against best-in-class company performance.</w:t>
      </w:r>
    </w:p>
    <w:p w14:paraId="60FE57A4" w14:textId="77777777" w:rsidR="00CB6E0A" w:rsidRDefault="006739CD" w:rsidP="00F90CBA">
      <w:pPr>
        <w:pStyle w:val="ListParagraph"/>
        <w:numPr>
          <w:ilvl w:val="0"/>
          <w:numId w:val="33"/>
        </w:numPr>
        <w:spacing w:after="0" w:line="240" w:lineRule="auto"/>
        <w:rPr>
          <w:rFonts w:cs="Times New Roman"/>
          <w:sz w:val="24"/>
          <w:szCs w:val="24"/>
        </w:rPr>
      </w:pPr>
      <w:r w:rsidRPr="002A74BD">
        <w:rPr>
          <w:rFonts w:cs="Times New Roman"/>
          <w:sz w:val="24"/>
          <w:szCs w:val="24"/>
        </w:rPr>
        <w:t xml:space="preserve">Understand and commit to </w:t>
      </w:r>
      <w:r w:rsidR="00CB6E0A">
        <w:rPr>
          <w:rFonts w:cs="Times New Roman"/>
          <w:sz w:val="24"/>
          <w:szCs w:val="24"/>
        </w:rPr>
        <w:t xml:space="preserve">the </w:t>
      </w:r>
      <w:r w:rsidRPr="002A74BD">
        <w:rPr>
          <w:rFonts w:cs="Times New Roman"/>
          <w:sz w:val="24"/>
          <w:szCs w:val="24"/>
        </w:rPr>
        <w:t>effort</w:t>
      </w:r>
      <w:r w:rsidR="00CB6E0A">
        <w:rPr>
          <w:rFonts w:cs="Times New Roman"/>
          <w:sz w:val="24"/>
          <w:szCs w:val="24"/>
        </w:rPr>
        <w:t>s</w:t>
      </w:r>
      <w:r w:rsidRPr="002A74BD">
        <w:rPr>
          <w:rFonts w:cs="Times New Roman"/>
          <w:sz w:val="24"/>
          <w:szCs w:val="24"/>
        </w:rPr>
        <w:t xml:space="preserve"> required to become successful and excellent in future projects.</w:t>
      </w:r>
    </w:p>
    <w:p w14:paraId="2D5CF840" w14:textId="53C8FF7E" w:rsidR="00A16F49" w:rsidRPr="002A74BD" w:rsidRDefault="00A16F49" w:rsidP="00F90CBA">
      <w:pPr>
        <w:pStyle w:val="ListParagraph"/>
        <w:spacing w:after="0" w:line="240" w:lineRule="auto"/>
        <w:rPr>
          <w:rFonts w:cs="Times New Roman"/>
          <w:sz w:val="24"/>
          <w:szCs w:val="24"/>
        </w:rPr>
      </w:pPr>
      <w:r w:rsidRPr="002A74BD">
        <w:rPr>
          <w:rFonts w:cs="Times New Roman"/>
          <w:sz w:val="24"/>
          <w:szCs w:val="24"/>
        </w:rPr>
        <w:tab/>
      </w:r>
      <w:r w:rsidRPr="002A74BD">
        <w:rPr>
          <w:rFonts w:cs="Times New Roman"/>
          <w:sz w:val="24"/>
          <w:szCs w:val="24"/>
        </w:rPr>
        <w:tab/>
      </w:r>
      <w:r w:rsidRPr="002A74BD">
        <w:rPr>
          <w:rFonts w:cs="Times New Roman"/>
          <w:sz w:val="24"/>
          <w:szCs w:val="24"/>
        </w:rPr>
        <w:tab/>
      </w:r>
      <w:r w:rsidRPr="002A74BD">
        <w:rPr>
          <w:rFonts w:cs="Times New Roman"/>
          <w:sz w:val="24"/>
          <w:szCs w:val="24"/>
        </w:rPr>
        <w:tab/>
      </w:r>
    </w:p>
    <w:p w14:paraId="4086D12B" w14:textId="743F2032" w:rsidR="00CB6E0A" w:rsidRDefault="00CB6E0A" w:rsidP="00F90CBA">
      <w:pPr>
        <w:pStyle w:val="Heading2"/>
        <w:spacing w:before="0" w:after="0" w:line="240" w:lineRule="auto"/>
        <w:rPr>
          <w:color w:val="auto"/>
        </w:rPr>
      </w:pPr>
      <w:r>
        <w:rPr>
          <w:color w:val="auto"/>
        </w:rPr>
        <w:t>(10) E</w:t>
      </w:r>
      <w:r w:rsidR="00BE5031" w:rsidRPr="002A74BD">
        <w:rPr>
          <w:color w:val="auto"/>
        </w:rPr>
        <w:t xml:space="preserve">ngage with the </w:t>
      </w:r>
      <w:r w:rsidRPr="002A74BD">
        <w:rPr>
          <w:color w:val="auto"/>
        </w:rPr>
        <w:t xml:space="preserve">Data Analytics Community for Business Advancement (DA CBA) </w:t>
      </w:r>
      <w:r w:rsidR="00BE5031" w:rsidRPr="002A74BD">
        <w:rPr>
          <w:color w:val="auto"/>
        </w:rPr>
        <w:t xml:space="preserve">to stay abreast of benchmarking initiatives and industry trends. </w:t>
      </w:r>
    </w:p>
    <w:p w14:paraId="2E65CF92" w14:textId="18EE1DBF" w:rsidR="008D3281" w:rsidRPr="002A74BD" w:rsidRDefault="008D3281" w:rsidP="00F90CBA">
      <w:pPr>
        <w:pStyle w:val="Heading2"/>
        <w:spacing w:before="0" w:after="0" w:line="240" w:lineRule="auto"/>
        <w:ind w:firstLine="360"/>
        <w:rPr>
          <w:color w:val="auto"/>
        </w:rPr>
      </w:pPr>
      <w:r w:rsidRPr="002A74BD">
        <w:rPr>
          <w:color w:val="auto"/>
        </w:rPr>
        <w:t>(Project Phase:</w:t>
      </w:r>
      <w:r w:rsidR="008A4507" w:rsidRPr="002A74BD">
        <w:rPr>
          <w:color w:val="auto"/>
        </w:rPr>
        <w:t xml:space="preserve"> Pre</w:t>
      </w:r>
      <w:r w:rsidR="009E03E2">
        <w:rPr>
          <w:color w:val="auto"/>
        </w:rPr>
        <w:t>f</w:t>
      </w:r>
      <w:r w:rsidR="008A4507" w:rsidRPr="002A74BD">
        <w:rPr>
          <w:color w:val="auto"/>
        </w:rPr>
        <w:t>easibility through Turnover</w:t>
      </w:r>
      <w:r w:rsidRPr="002A74BD">
        <w:rPr>
          <w:color w:val="auto"/>
        </w:rPr>
        <w:t>)</w:t>
      </w:r>
    </w:p>
    <w:p w14:paraId="0E186109" w14:textId="269BABD7" w:rsidR="00DD46B0" w:rsidRPr="002A74BD" w:rsidRDefault="00DD46B0" w:rsidP="00F90CBA">
      <w:pPr>
        <w:pStyle w:val="ListParagraph"/>
        <w:numPr>
          <w:ilvl w:val="0"/>
          <w:numId w:val="34"/>
        </w:numPr>
        <w:spacing w:after="0" w:line="240" w:lineRule="auto"/>
        <w:rPr>
          <w:rFonts w:cs="Times New Roman"/>
          <w:sz w:val="24"/>
          <w:szCs w:val="24"/>
        </w:rPr>
      </w:pPr>
      <w:r w:rsidRPr="002A74BD">
        <w:rPr>
          <w:rFonts w:cs="Times New Roman"/>
          <w:sz w:val="24"/>
          <w:szCs w:val="24"/>
        </w:rPr>
        <w:t xml:space="preserve">Check the </w:t>
      </w:r>
      <w:bookmarkStart w:id="3" w:name="_Hlk191654591"/>
      <w:r w:rsidRPr="002A74BD">
        <w:rPr>
          <w:rFonts w:cs="Times New Roman"/>
          <w:sz w:val="24"/>
          <w:szCs w:val="24"/>
        </w:rPr>
        <w:t xml:space="preserve">DA CBA </w:t>
      </w:r>
      <w:bookmarkEnd w:id="3"/>
      <w:r w:rsidRPr="002A74BD">
        <w:rPr>
          <w:rFonts w:cs="Times New Roman"/>
          <w:sz w:val="24"/>
          <w:szCs w:val="24"/>
        </w:rPr>
        <w:t>webpage on the Construction Industry Institute website for information about benchmarking initiatives.</w:t>
      </w:r>
    </w:p>
    <w:p w14:paraId="584F5AAE" w14:textId="5AB3C66B" w:rsidR="00DD46B0" w:rsidRPr="002A74BD" w:rsidRDefault="00DD46B0" w:rsidP="00F90CBA">
      <w:pPr>
        <w:pStyle w:val="ListParagraph"/>
        <w:numPr>
          <w:ilvl w:val="0"/>
          <w:numId w:val="34"/>
        </w:numPr>
        <w:spacing w:after="0" w:line="240" w:lineRule="auto"/>
        <w:rPr>
          <w:rFonts w:cs="Times New Roman"/>
          <w:sz w:val="24"/>
          <w:szCs w:val="24"/>
        </w:rPr>
      </w:pPr>
      <w:r w:rsidRPr="002A74BD">
        <w:rPr>
          <w:rFonts w:cs="Times New Roman"/>
          <w:sz w:val="24"/>
          <w:szCs w:val="24"/>
        </w:rPr>
        <w:lastRenderedPageBreak/>
        <w:t>Review metrics scores for basic project controls, such as cost growth and schedule growth, to stay informed about performance benchmarks.</w:t>
      </w:r>
    </w:p>
    <w:p w14:paraId="592F4900" w14:textId="4A21393A" w:rsidR="008D3281" w:rsidRPr="002A74BD" w:rsidRDefault="00DD46B0" w:rsidP="00F90CBA">
      <w:pPr>
        <w:pStyle w:val="ListParagraph"/>
        <w:numPr>
          <w:ilvl w:val="0"/>
          <w:numId w:val="34"/>
        </w:numPr>
        <w:spacing w:after="0" w:line="240" w:lineRule="auto"/>
        <w:rPr>
          <w:rFonts w:cs="Times New Roman"/>
          <w:sz w:val="24"/>
          <w:szCs w:val="24"/>
        </w:rPr>
      </w:pPr>
      <w:r w:rsidRPr="002A74BD">
        <w:rPr>
          <w:rFonts w:cs="Times New Roman"/>
          <w:sz w:val="24"/>
          <w:szCs w:val="24"/>
        </w:rPr>
        <w:t>Participate in discussions with other construction professionals through the DA CBA to share lessons learned and best practices.</w:t>
      </w:r>
    </w:p>
    <w:sectPr w:rsidR="008D3281" w:rsidRPr="002A74BD"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4296C" w14:textId="77777777" w:rsidR="006E3E28" w:rsidRDefault="006E3E28" w:rsidP="00A57CEA">
      <w:pPr>
        <w:spacing w:after="0" w:line="240" w:lineRule="auto"/>
      </w:pPr>
      <w:r>
        <w:separator/>
      </w:r>
    </w:p>
  </w:endnote>
  <w:endnote w:type="continuationSeparator" w:id="0">
    <w:p w14:paraId="3876343C" w14:textId="77777777" w:rsidR="006E3E28" w:rsidRDefault="006E3E28" w:rsidP="00A57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91D24" w14:textId="77777777" w:rsidR="006E3E28" w:rsidRDefault="006E3E28" w:rsidP="00A57CEA">
      <w:pPr>
        <w:spacing w:after="0" w:line="240" w:lineRule="auto"/>
      </w:pPr>
      <w:r>
        <w:separator/>
      </w:r>
    </w:p>
  </w:footnote>
  <w:footnote w:type="continuationSeparator" w:id="0">
    <w:p w14:paraId="22E4B68F" w14:textId="77777777" w:rsidR="006E3E28" w:rsidRDefault="006E3E28" w:rsidP="00A57C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57691"/>
    <w:multiLevelType w:val="hybridMultilevel"/>
    <w:tmpl w:val="3E629D82"/>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0278C"/>
    <w:multiLevelType w:val="hybridMultilevel"/>
    <w:tmpl w:val="9986584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B82276"/>
    <w:multiLevelType w:val="hybridMultilevel"/>
    <w:tmpl w:val="E1E251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1A5B67"/>
    <w:multiLevelType w:val="hybridMultilevel"/>
    <w:tmpl w:val="E10C2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1F63C6"/>
    <w:multiLevelType w:val="hybridMultilevel"/>
    <w:tmpl w:val="0D90B79E"/>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323993"/>
    <w:multiLevelType w:val="hybridMultilevel"/>
    <w:tmpl w:val="DD582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C24981"/>
    <w:multiLevelType w:val="hybridMultilevel"/>
    <w:tmpl w:val="E72066C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85201"/>
    <w:multiLevelType w:val="hybridMultilevel"/>
    <w:tmpl w:val="77986A1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5F748A"/>
    <w:multiLevelType w:val="hybridMultilevel"/>
    <w:tmpl w:val="50F0988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7030B05"/>
    <w:multiLevelType w:val="hybridMultilevel"/>
    <w:tmpl w:val="3004685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7B12331"/>
    <w:multiLevelType w:val="hybridMultilevel"/>
    <w:tmpl w:val="5B2AC68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ED1435"/>
    <w:multiLevelType w:val="hybridMultilevel"/>
    <w:tmpl w:val="B956A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C1C7F"/>
    <w:multiLevelType w:val="hybridMultilevel"/>
    <w:tmpl w:val="AB02E2A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06447EA"/>
    <w:multiLevelType w:val="hybridMultilevel"/>
    <w:tmpl w:val="7D2C7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77624E"/>
    <w:multiLevelType w:val="hybridMultilevel"/>
    <w:tmpl w:val="C84EE41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AE2113"/>
    <w:multiLevelType w:val="hybridMultilevel"/>
    <w:tmpl w:val="57D62D6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A93F32"/>
    <w:multiLevelType w:val="hybridMultilevel"/>
    <w:tmpl w:val="355EC17E"/>
    <w:lvl w:ilvl="0" w:tplc="398CFFD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21"/>
  </w:num>
  <w:num w:numId="2" w16cid:durableId="1052078125">
    <w:abstractNumId w:val="35"/>
  </w:num>
  <w:num w:numId="3" w16cid:durableId="676617151">
    <w:abstractNumId w:val="37"/>
  </w:num>
  <w:num w:numId="4" w16cid:durableId="562835090">
    <w:abstractNumId w:val="28"/>
  </w:num>
  <w:num w:numId="5" w16cid:durableId="1359504598">
    <w:abstractNumId w:val="16"/>
  </w:num>
  <w:num w:numId="6" w16cid:durableId="1562987232">
    <w:abstractNumId w:val="22"/>
  </w:num>
  <w:num w:numId="7" w16cid:durableId="884367478">
    <w:abstractNumId w:val="26"/>
  </w:num>
  <w:num w:numId="8" w16cid:durableId="1738436825">
    <w:abstractNumId w:val="0"/>
  </w:num>
  <w:num w:numId="9" w16cid:durableId="1936673494">
    <w:abstractNumId w:val="17"/>
  </w:num>
  <w:num w:numId="10" w16cid:durableId="431172331">
    <w:abstractNumId w:val="11"/>
  </w:num>
  <w:num w:numId="11" w16cid:durableId="994726383">
    <w:abstractNumId w:val="4"/>
  </w:num>
  <w:num w:numId="12" w16cid:durableId="1914001632">
    <w:abstractNumId w:val="33"/>
  </w:num>
  <w:num w:numId="13" w16cid:durableId="301545632">
    <w:abstractNumId w:val="2"/>
  </w:num>
  <w:num w:numId="14" w16cid:durableId="2017884132">
    <w:abstractNumId w:val="20"/>
  </w:num>
  <w:num w:numId="15" w16cid:durableId="1776166522">
    <w:abstractNumId w:val="34"/>
  </w:num>
  <w:num w:numId="16" w16cid:durableId="1327244331">
    <w:abstractNumId w:val="15"/>
  </w:num>
  <w:num w:numId="17" w16cid:durableId="820850785">
    <w:abstractNumId w:val="10"/>
  </w:num>
  <w:num w:numId="18" w16cid:durableId="1750813447">
    <w:abstractNumId w:val="12"/>
  </w:num>
  <w:num w:numId="19" w16cid:durableId="1264415857">
    <w:abstractNumId w:val="9"/>
  </w:num>
  <w:num w:numId="20" w16cid:durableId="1491749955">
    <w:abstractNumId w:val="6"/>
  </w:num>
  <w:num w:numId="21" w16cid:durableId="508376827">
    <w:abstractNumId w:val="23"/>
  </w:num>
  <w:num w:numId="22" w16cid:durableId="881601151">
    <w:abstractNumId w:val="38"/>
  </w:num>
  <w:num w:numId="23" w16cid:durableId="63258752">
    <w:abstractNumId w:val="7"/>
  </w:num>
  <w:num w:numId="24" w16cid:durableId="1090082312">
    <w:abstractNumId w:val="30"/>
  </w:num>
  <w:num w:numId="25" w16cid:durableId="1657219486">
    <w:abstractNumId w:val="3"/>
  </w:num>
  <w:num w:numId="26" w16cid:durableId="1230769014">
    <w:abstractNumId w:val="5"/>
  </w:num>
  <w:num w:numId="27" w16cid:durableId="1051541078">
    <w:abstractNumId w:val="18"/>
  </w:num>
  <w:num w:numId="28" w16cid:durableId="2029595192">
    <w:abstractNumId w:val="29"/>
  </w:num>
  <w:num w:numId="29" w16cid:durableId="195193091">
    <w:abstractNumId w:val="31"/>
  </w:num>
  <w:num w:numId="30" w16cid:durableId="933515203">
    <w:abstractNumId w:val="25"/>
  </w:num>
  <w:num w:numId="31" w16cid:durableId="708185204">
    <w:abstractNumId w:val="14"/>
  </w:num>
  <w:num w:numId="32" w16cid:durableId="1976519748">
    <w:abstractNumId w:val="24"/>
  </w:num>
  <w:num w:numId="33" w16cid:durableId="529493974">
    <w:abstractNumId w:val="32"/>
  </w:num>
  <w:num w:numId="34" w16cid:durableId="413085245">
    <w:abstractNumId w:val="19"/>
  </w:num>
  <w:num w:numId="35" w16cid:durableId="705519683">
    <w:abstractNumId w:val="13"/>
  </w:num>
  <w:num w:numId="36" w16cid:durableId="1057581927">
    <w:abstractNumId w:val="36"/>
  </w:num>
  <w:num w:numId="37" w16cid:durableId="480970199">
    <w:abstractNumId w:val="27"/>
  </w:num>
  <w:num w:numId="38" w16cid:durableId="1049455162">
    <w:abstractNumId w:val="8"/>
  </w:num>
  <w:num w:numId="39" w16cid:durableId="1747535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wUA5bhdeSwAAAA="/>
  </w:docVars>
  <w:rsids>
    <w:rsidRoot w:val="00830C78"/>
    <w:rsid w:val="00040547"/>
    <w:rsid w:val="00066978"/>
    <w:rsid w:val="00090C53"/>
    <w:rsid w:val="00091A32"/>
    <w:rsid w:val="00094820"/>
    <w:rsid w:val="000A5EDC"/>
    <w:rsid w:val="000D5C34"/>
    <w:rsid w:val="000F2DF0"/>
    <w:rsid w:val="00134D87"/>
    <w:rsid w:val="00147C89"/>
    <w:rsid w:val="00167836"/>
    <w:rsid w:val="00175FB9"/>
    <w:rsid w:val="001762EC"/>
    <w:rsid w:val="00177E12"/>
    <w:rsid w:val="00180060"/>
    <w:rsid w:val="00191A51"/>
    <w:rsid w:val="001A2C36"/>
    <w:rsid w:val="001C04DD"/>
    <w:rsid w:val="001C40B4"/>
    <w:rsid w:val="001C78E6"/>
    <w:rsid w:val="001D5232"/>
    <w:rsid w:val="001D686C"/>
    <w:rsid w:val="001F6DBB"/>
    <w:rsid w:val="001F6ECD"/>
    <w:rsid w:val="00206F5F"/>
    <w:rsid w:val="002078D0"/>
    <w:rsid w:val="002147F6"/>
    <w:rsid w:val="00230D98"/>
    <w:rsid w:val="00233847"/>
    <w:rsid w:val="0025066D"/>
    <w:rsid w:val="00297D38"/>
    <w:rsid w:val="002A74BD"/>
    <w:rsid w:val="002B3DC2"/>
    <w:rsid w:val="002B75BE"/>
    <w:rsid w:val="002C056D"/>
    <w:rsid w:val="002C7919"/>
    <w:rsid w:val="002D4472"/>
    <w:rsid w:val="002E33FF"/>
    <w:rsid w:val="002E7BD5"/>
    <w:rsid w:val="003075B0"/>
    <w:rsid w:val="00346ADE"/>
    <w:rsid w:val="00350B6A"/>
    <w:rsid w:val="00354399"/>
    <w:rsid w:val="00360BB4"/>
    <w:rsid w:val="00377576"/>
    <w:rsid w:val="0038649C"/>
    <w:rsid w:val="003A311F"/>
    <w:rsid w:val="003B2149"/>
    <w:rsid w:val="003B5956"/>
    <w:rsid w:val="003D4BFF"/>
    <w:rsid w:val="003E52B5"/>
    <w:rsid w:val="00401359"/>
    <w:rsid w:val="004026F2"/>
    <w:rsid w:val="00412A7E"/>
    <w:rsid w:val="0042219D"/>
    <w:rsid w:val="00422C9E"/>
    <w:rsid w:val="00450894"/>
    <w:rsid w:val="00455B5C"/>
    <w:rsid w:val="004656F5"/>
    <w:rsid w:val="00484019"/>
    <w:rsid w:val="004B5236"/>
    <w:rsid w:val="004C3E1B"/>
    <w:rsid w:val="00502DCE"/>
    <w:rsid w:val="005205BD"/>
    <w:rsid w:val="00521D71"/>
    <w:rsid w:val="00536004"/>
    <w:rsid w:val="00543C90"/>
    <w:rsid w:val="00554F68"/>
    <w:rsid w:val="005559B6"/>
    <w:rsid w:val="00557698"/>
    <w:rsid w:val="005853B4"/>
    <w:rsid w:val="00586E98"/>
    <w:rsid w:val="005A4F97"/>
    <w:rsid w:val="005B34D0"/>
    <w:rsid w:val="005C5593"/>
    <w:rsid w:val="005D3434"/>
    <w:rsid w:val="00605512"/>
    <w:rsid w:val="00606313"/>
    <w:rsid w:val="00627BDB"/>
    <w:rsid w:val="00642EA4"/>
    <w:rsid w:val="006624D8"/>
    <w:rsid w:val="00662AEB"/>
    <w:rsid w:val="00672818"/>
    <w:rsid w:val="006739CD"/>
    <w:rsid w:val="006842C4"/>
    <w:rsid w:val="0069226A"/>
    <w:rsid w:val="00692983"/>
    <w:rsid w:val="006956BA"/>
    <w:rsid w:val="006E3E28"/>
    <w:rsid w:val="006E4F39"/>
    <w:rsid w:val="006F4B02"/>
    <w:rsid w:val="007505A2"/>
    <w:rsid w:val="00767667"/>
    <w:rsid w:val="0077635F"/>
    <w:rsid w:val="00782E7E"/>
    <w:rsid w:val="00791A21"/>
    <w:rsid w:val="0079372A"/>
    <w:rsid w:val="007A64C2"/>
    <w:rsid w:val="007A6C07"/>
    <w:rsid w:val="007C0422"/>
    <w:rsid w:val="007D3A2C"/>
    <w:rsid w:val="007D5122"/>
    <w:rsid w:val="007E077B"/>
    <w:rsid w:val="0082368D"/>
    <w:rsid w:val="00826371"/>
    <w:rsid w:val="00830C78"/>
    <w:rsid w:val="00841DA5"/>
    <w:rsid w:val="0084208B"/>
    <w:rsid w:val="00843F7E"/>
    <w:rsid w:val="0085257D"/>
    <w:rsid w:val="008525BA"/>
    <w:rsid w:val="00863457"/>
    <w:rsid w:val="00885EC9"/>
    <w:rsid w:val="00892EA4"/>
    <w:rsid w:val="00893B71"/>
    <w:rsid w:val="00896079"/>
    <w:rsid w:val="008A4507"/>
    <w:rsid w:val="008A53A5"/>
    <w:rsid w:val="008A77C5"/>
    <w:rsid w:val="008C3658"/>
    <w:rsid w:val="008C3801"/>
    <w:rsid w:val="008D3281"/>
    <w:rsid w:val="008E0C58"/>
    <w:rsid w:val="009157BB"/>
    <w:rsid w:val="00927DED"/>
    <w:rsid w:val="0093110F"/>
    <w:rsid w:val="009456FC"/>
    <w:rsid w:val="00974D5D"/>
    <w:rsid w:val="00981F18"/>
    <w:rsid w:val="0098316A"/>
    <w:rsid w:val="00991383"/>
    <w:rsid w:val="00991680"/>
    <w:rsid w:val="009A418F"/>
    <w:rsid w:val="009E03E2"/>
    <w:rsid w:val="00A1325C"/>
    <w:rsid w:val="00A16877"/>
    <w:rsid w:val="00A16E69"/>
    <w:rsid w:val="00A16F49"/>
    <w:rsid w:val="00A20E61"/>
    <w:rsid w:val="00A27D4A"/>
    <w:rsid w:val="00A4057E"/>
    <w:rsid w:val="00A57CEA"/>
    <w:rsid w:val="00A8106C"/>
    <w:rsid w:val="00A9209E"/>
    <w:rsid w:val="00AB497E"/>
    <w:rsid w:val="00B00224"/>
    <w:rsid w:val="00B62959"/>
    <w:rsid w:val="00BB5DEC"/>
    <w:rsid w:val="00BC5A6E"/>
    <w:rsid w:val="00BC70FB"/>
    <w:rsid w:val="00BE2EA1"/>
    <w:rsid w:val="00BE5031"/>
    <w:rsid w:val="00C40551"/>
    <w:rsid w:val="00C50E46"/>
    <w:rsid w:val="00C51D43"/>
    <w:rsid w:val="00C665F2"/>
    <w:rsid w:val="00C95D58"/>
    <w:rsid w:val="00CB6E0A"/>
    <w:rsid w:val="00CC4411"/>
    <w:rsid w:val="00CE0ECA"/>
    <w:rsid w:val="00D04723"/>
    <w:rsid w:val="00D264CA"/>
    <w:rsid w:val="00D2690D"/>
    <w:rsid w:val="00D270CA"/>
    <w:rsid w:val="00D3224B"/>
    <w:rsid w:val="00D50288"/>
    <w:rsid w:val="00D805A5"/>
    <w:rsid w:val="00D93581"/>
    <w:rsid w:val="00DA085F"/>
    <w:rsid w:val="00DC34FA"/>
    <w:rsid w:val="00DC3935"/>
    <w:rsid w:val="00DC5FDF"/>
    <w:rsid w:val="00DD2D0B"/>
    <w:rsid w:val="00DD46B0"/>
    <w:rsid w:val="00DE5F17"/>
    <w:rsid w:val="00DF2EAC"/>
    <w:rsid w:val="00DF512B"/>
    <w:rsid w:val="00E0520F"/>
    <w:rsid w:val="00E31025"/>
    <w:rsid w:val="00E3303F"/>
    <w:rsid w:val="00E55806"/>
    <w:rsid w:val="00E6414C"/>
    <w:rsid w:val="00E94F0D"/>
    <w:rsid w:val="00EA0AE5"/>
    <w:rsid w:val="00EC0D03"/>
    <w:rsid w:val="00EC1E4A"/>
    <w:rsid w:val="00EE12E6"/>
    <w:rsid w:val="00EF6A5F"/>
    <w:rsid w:val="00F207CD"/>
    <w:rsid w:val="00F2573F"/>
    <w:rsid w:val="00F26307"/>
    <w:rsid w:val="00F2675B"/>
    <w:rsid w:val="00F36B4E"/>
    <w:rsid w:val="00F45B5A"/>
    <w:rsid w:val="00F52441"/>
    <w:rsid w:val="00F524A9"/>
    <w:rsid w:val="00F54066"/>
    <w:rsid w:val="00F83FAA"/>
    <w:rsid w:val="00F90CBA"/>
    <w:rsid w:val="00FB5806"/>
    <w:rsid w:val="00FB7721"/>
    <w:rsid w:val="00FC2903"/>
    <w:rsid w:val="00FC3FE2"/>
    <w:rsid w:val="00FD1620"/>
    <w:rsid w:val="00FE2001"/>
    <w:rsid w:val="00FF3FE1"/>
    <w:rsid w:val="00FF4BC5"/>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E94F0D"/>
    <w:pPr>
      <w:outlineLvl w:val="0"/>
    </w:pPr>
    <w:rPr>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4F0D"/>
    <w:rPr>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422C9E"/>
    <w:pPr>
      <w:spacing w:after="0" w:line="240" w:lineRule="auto"/>
    </w:pPr>
  </w:style>
  <w:style w:type="character" w:styleId="CommentReference">
    <w:name w:val="annotation reference"/>
    <w:basedOn w:val="DefaultParagraphFont"/>
    <w:uiPriority w:val="99"/>
    <w:semiHidden/>
    <w:unhideWhenUsed/>
    <w:rsid w:val="00F207CD"/>
    <w:rPr>
      <w:sz w:val="16"/>
      <w:szCs w:val="16"/>
    </w:rPr>
  </w:style>
  <w:style w:type="paragraph" w:styleId="CommentText">
    <w:name w:val="annotation text"/>
    <w:basedOn w:val="Normal"/>
    <w:link w:val="CommentTextChar"/>
    <w:uiPriority w:val="99"/>
    <w:semiHidden/>
    <w:unhideWhenUsed/>
    <w:rsid w:val="00F207CD"/>
    <w:pPr>
      <w:spacing w:line="240" w:lineRule="auto"/>
    </w:pPr>
    <w:rPr>
      <w:sz w:val="20"/>
      <w:szCs w:val="20"/>
    </w:rPr>
  </w:style>
  <w:style w:type="character" w:customStyle="1" w:styleId="CommentTextChar">
    <w:name w:val="Comment Text Char"/>
    <w:basedOn w:val="DefaultParagraphFont"/>
    <w:link w:val="CommentText"/>
    <w:uiPriority w:val="99"/>
    <w:semiHidden/>
    <w:rsid w:val="00F207CD"/>
    <w:rPr>
      <w:sz w:val="20"/>
      <w:szCs w:val="20"/>
    </w:rPr>
  </w:style>
  <w:style w:type="paragraph" w:styleId="CommentSubject">
    <w:name w:val="annotation subject"/>
    <w:basedOn w:val="CommentText"/>
    <w:next w:val="CommentText"/>
    <w:link w:val="CommentSubjectChar"/>
    <w:uiPriority w:val="99"/>
    <w:semiHidden/>
    <w:unhideWhenUsed/>
    <w:rsid w:val="00F207CD"/>
    <w:rPr>
      <w:b/>
      <w:bCs/>
    </w:rPr>
  </w:style>
  <w:style w:type="character" w:customStyle="1" w:styleId="CommentSubjectChar">
    <w:name w:val="Comment Subject Char"/>
    <w:basedOn w:val="CommentTextChar"/>
    <w:link w:val="CommentSubject"/>
    <w:uiPriority w:val="99"/>
    <w:semiHidden/>
    <w:rsid w:val="00F207CD"/>
    <w:rPr>
      <w:b/>
      <w:bCs/>
      <w:sz w:val="20"/>
      <w:szCs w:val="20"/>
    </w:rPr>
  </w:style>
  <w:style w:type="paragraph" w:styleId="Header">
    <w:name w:val="header"/>
    <w:basedOn w:val="Normal"/>
    <w:link w:val="HeaderChar"/>
    <w:uiPriority w:val="99"/>
    <w:unhideWhenUsed/>
    <w:rsid w:val="00A57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CEA"/>
  </w:style>
  <w:style w:type="paragraph" w:styleId="Footer">
    <w:name w:val="footer"/>
    <w:basedOn w:val="Normal"/>
    <w:link w:val="FooterChar"/>
    <w:uiPriority w:val="99"/>
    <w:unhideWhenUsed/>
    <w:rsid w:val="00A57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7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4</Pages>
  <Words>1114</Words>
  <Characters>7058</Characters>
  <Application>Microsoft Office Word</Application>
  <DocSecurity>0</DocSecurity>
  <Lines>141</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27</cp:revision>
  <cp:lastPrinted>2024-11-05T15:53:00Z</cp:lastPrinted>
  <dcterms:created xsi:type="dcterms:W3CDTF">2025-02-28T20:24:00Z</dcterms:created>
  <dcterms:modified xsi:type="dcterms:W3CDTF">2025-03-10T15:50:00Z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